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EC" w:rsidRDefault="00B04CEC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B04CEC" w:rsidRDefault="00B04CEC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04CEC" w:rsidRDefault="00B04CEC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B04CEC" w:rsidRDefault="00B04CEC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B04CEC" w:rsidRDefault="00B04CEC" w:rsidP="00B04CE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04CEC" w:rsidRDefault="00B04CEC" w:rsidP="00B04C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 сессии 4  созыва</w:t>
      </w:r>
    </w:p>
    <w:p w:rsidR="00B04CEC" w:rsidRDefault="00B04CEC" w:rsidP="00B04C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30 ноября  2020 года                                                                       № 71</w:t>
      </w:r>
    </w:p>
    <w:p w:rsidR="00B04CEC" w:rsidRDefault="00B04CEC" w:rsidP="00B04C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4CEC" w:rsidRDefault="00B04CEC" w:rsidP="00B04C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земельного налога</w:t>
      </w:r>
    </w:p>
    <w:p w:rsidR="00B04CEC" w:rsidRDefault="00B04CEC" w:rsidP="00B04C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Муезерского городского</w:t>
      </w:r>
    </w:p>
    <w:p w:rsidR="00B04CEC" w:rsidRDefault="00B04CEC" w:rsidP="00B04C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B04CEC" w:rsidRDefault="00B04CEC" w:rsidP="00B0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04CEC" w:rsidRDefault="00B04CEC" w:rsidP="00B04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27.07.2010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иных вопросов налогового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администрирования» и   Устава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Муезерское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городское поселение»,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РЕШИЛ:</w:t>
      </w:r>
    </w:p>
    <w:p w:rsidR="00B04CEC" w:rsidRDefault="00B04CEC" w:rsidP="00B04CEC">
      <w:pPr>
        <w:pStyle w:val="3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 земельный налог, установить налоговые ставки, порядок  уплаты   налога за земельные участки. </w:t>
      </w:r>
    </w:p>
    <w:p w:rsidR="00B04CEC" w:rsidRDefault="00B04CEC" w:rsidP="00B0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Налоговые ставки:</w:t>
      </w:r>
    </w:p>
    <w:p w:rsidR="00B04CEC" w:rsidRDefault="00B04CEC" w:rsidP="00B04C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1)  </w:t>
      </w:r>
      <w:r>
        <w:rPr>
          <w:rFonts w:ascii="Times New Roman" w:eastAsia="Times New Roman" w:hAnsi="Times New Roman" w:cs="Arial"/>
          <w:b/>
          <w:sz w:val="24"/>
          <w:szCs w:val="24"/>
        </w:rPr>
        <w:t>0,3 процента</w:t>
      </w:r>
      <w:r>
        <w:rPr>
          <w:rFonts w:ascii="Times New Roman" w:eastAsia="Times New Roman" w:hAnsi="Times New Roman" w:cs="Arial"/>
          <w:sz w:val="24"/>
          <w:szCs w:val="24"/>
        </w:rPr>
        <w:t xml:space="preserve">   в отношении земельных участков:</w:t>
      </w:r>
    </w:p>
    <w:p w:rsidR="00B04CEC" w:rsidRDefault="00B04CEC" w:rsidP="00B0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отнесенных к землям сельскохозяйственного назначения или к землям в составе зон  сельскохозяйственного использования  в поселении и используемых для  сельскохозяйственного производства;</w:t>
      </w:r>
    </w:p>
    <w:p w:rsidR="00B04CEC" w:rsidRDefault="00B04CEC" w:rsidP="00B04C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B04CEC" w:rsidRDefault="00B04CEC" w:rsidP="00B04C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B04CEC" w:rsidRDefault="00B04CEC" w:rsidP="00B0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ограниченных в обороте в соответствии с законодательством Российской Федерации,  предоставленных для  обеспечения обороны, безопасности и таможенных нужд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B04CEC" w:rsidRDefault="00B04CEC" w:rsidP="00B0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2) </w:t>
      </w:r>
      <w:r>
        <w:rPr>
          <w:rFonts w:ascii="Times New Roman" w:eastAsia="Times New Roman" w:hAnsi="Times New Roman"/>
          <w:b/>
          <w:sz w:val="24"/>
          <w:szCs w:val="24"/>
        </w:rPr>
        <w:t>1,5 процента</w:t>
      </w:r>
      <w:r>
        <w:rPr>
          <w:rFonts w:ascii="Times New Roman" w:eastAsia="Times New Roman" w:hAnsi="Times New Roman"/>
          <w:sz w:val="24"/>
          <w:szCs w:val="24"/>
        </w:rPr>
        <w:t xml:space="preserve">   в отношении прочих земельных участков.</w:t>
      </w:r>
    </w:p>
    <w:p w:rsidR="00B04CEC" w:rsidRDefault="00B04CEC" w:rsidP="00B04C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Освобождаются от налогообложения:</w:t>
      </w:r>
    </w:p>
    <w:p w:rsidR="00B04CEC" w:rsidRDefault="00B04CEC" w:rsidP="00B04CE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1) организации – в отношении земельных участков под объектами социально-культурной сферы, используемыми для нужд культуры, кинематографии, образования, здравоохранения, социальной политики, физической культуры и спорта;</w:t>
      </w:r>
    </w:p>
    <w:p w:rsidR="00B04CEC" w:rsidRDefault="00B04CEC" w:rsidP="00B04CEC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2) 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отношении земель, предоставленных для обеспечения деятельности</w:t>
      </w:r>
    </w:p>
    <w:p w:rsidR="00B04CEC" w:rsidRDefault="00B04CEC" w:rsidP="00B04CE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)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хозяйства.</w:t>
      </w:r>
    </w:p>
    <w:p w:rsidR="00B04CEC" w:rsidRDefault="00B04CEC" w:rsidP="00B04CE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4) организации - в отношении земельных участков под объектами жилищного фонда и инженерной инфраструктуры  жилищно-коммунального комплекса (за исключением доли в праве на земельный участок,  приходящейся на объект, не относящейся к жилищному фонду и объектам инженерной инфраструктуры  жилищно-коммунального комплекс</w:t>
      </w:r>
    </w:p>
    <w:p w:rsidR="00B04CEC" w:rsidRDefault="00B04CEC" w:rsidP="00B04CE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физические лица, имеющие трех и более несовершеннолетних детей»</w:t>
      </w:r>
    </w:p>
    <w:p w:rsidR="00B04CEC" w:rsidRDefault="00B04CEC" w:rsidP="00B04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4.</w:t>
      </w:r>
      <w:r>
        <w:rPr>
          <w:rFonts w:ascii="Times New Roman" w:hAnsi="Times New Roman"/>
          <w:b/>
          <w:sz w:val="24"/>
          <w:szCs w:val="24"/>
        </w:rPr>
        <w:tab/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B04CEC" w:rsidRDefault="00B04CEC" w:rsidP="00B0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>
        <w:rPr>
          <w:rFonts w:ascii="Times New Roman" w:hAnsi="Times New Roman"/>
          <w:sz w:val="24"/>
          <w:szCs w:val="24"/>
        </w:rPr>
        <w:tab/>
        <w:t>Довести данное решение до сведения Межрайонной инспекции ФНС России № 2 по Республике Карелия,  Финансового управления Муезерского  района и администрации Муезерского муниципального района.</w:t>
      </w:r>
    </w:p>
    <w:p w:rsidR="00B04CEC" w:rsidRDefault="00B04CEC" w:rsidP="00B04C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Признать утратившим силу решение  </w:t>
      </w:r>
      <w:r>
        <w:rPr>
          <w:rFonts w:ascii="Times New Roman" w:hAnsi="Times New Roman"/>
          <w:b/>
          <w:sz w:val="24"/>
          <w:szCs w:val="24"/>
        </w:rPr>
        <w:t xml:space="preserve">17 сессии 4  созыва Совета Муезерского городского поселения от 20 ноября   2019 года  № 48 </w:t>
      </w:r>
      <w:r>
        <w:rPr>
          <w:rFonts w:ascii="Times New Roman" w:hAnsi="Times New Roman"/>
          <w:sz w:val="24"/>
          <w:szCs w:val="24"/>
        </w:rPr>
        <w:t xml:space="preserve"> «Об установлении земельного налога на территории Муезерского городского поселения» </w:t>
      </w:r>
    </w:p>
    <w:p w:rsidR="00B04CEC" w:rsidRDefault="00B04CEC" w:rsidP="00B0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4"/>
            <w:szCs w:val="24"/>
            <w:lang w:val="en-US"/>
          </w:rPr>
          <w:t>http</w:t>
        </w:r>
        <w:r>
          <w:rPr>
            <w:rStyle w:val="a4"/>
            <w:szCs w:val="24"/>
          </w:rPr>
          <w:t>://</w:t>
        </w:r>
        <w:r>
          <w:rPr>
            <w:rStyle w:val="a4"/>
            <w:szCs w:val="24"/>
            <w:lang w:val="en-US"/>
          </w:rPr>
          <w:t>www</w:t>
        </w:r>
        <w:r>
          <w:rPr>
            <w:rStyle w:val="a4"/>
            <w:szCs w:val="24"/>
          </w:rPr>
          <w:t>.</w:t>
        </w:r>
        <w:proofErr w:type="spellStart"/>
        <w:r>
          <w:rPr>
            <w:rStyle w:val="a4"/>
            <w:szCs w:val="24"/>
            <w:lang w:val="en-US"/>
          </w:rPr>
          <w:t>muesersky</w:t>
        </w:r>
        <w:proofErr w:type="spellEnd"/>
        <w:r>
          <w:rPr>
            <w:rStyle w:val="a4"/>
            <w:szCs w:val="24"/>
          </w:rPr>
          <w:t>.</w:t>
        </w:r>
        <w:proofErr w:type="spellStart"/>
        <w:r>
          <w:rPr>
            <w:rStyle w:val="a4"/>
            <w:szCs w:val="24"/>
            <w:lang w:val="en-US"/>
          </w:rPr>
          <w:t>ru</w:t>
        </w:r>
        <w:proofErr w:type="spellEnd"/>
      </w:hyperlink>
      <w:r>
        <w:t>.</w:t>
      </w:r>
    </w:p>
    <w:p w:rsidR="00B04CEC" w:rsidRDefault="00B04CEC" w:rsidP="00B04C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4CEC" w:rsidRDefault="00B04CEC" w:rsidP="00B04C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4CEC" w:rsidRDefault="00B04CEC" w:rsidP="00B04C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Муезерского поселения                               Е.Э.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Климошевская</w:t>
      </w:r>
      <w:proofErr w:type="spellEnd"/>
    </w:p>
    <w:p w:rsidR="00B04CEC" w:rsidRDefault="00B04CEC" w:rsidP="00B04C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4CEC" w:rsidRDefault="00B04CEC" w:rsidP="00B04CE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 Муезерского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Л.Н.Баринкова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04CEC" w:rsidRDefault="00B04CEC" w:rsidP="00B0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CEC" w:rsidRDefault="00B04CEC" w:rsidP="00B0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CEC" w:rsidRDefault="00B04CEC" w:rsidP="00B0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4E0"/>
    <w:rsid w:val="00275226"/>
    <w:rsid w:val="00796BE0"/>
    <w:rsid w:val="00934C7C"/>
    <w:rsid w:val="00A864E0"/>
    <w:rsid w:val="00B04CEC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864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6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6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CE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B04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4CEC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B04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2020-10-16T09:59:00Z</dcterms:created>
  <dcterms:modified xsi:type="dcterms:W3CDTF">2020-12-15T12:29:00Z</dcterms:modified>
</cp:coreProperties>
</file>