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11" w:rsidRDefault="009C6511" w:rsidP="009C6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5060407"/>
      <w:r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9C6511" w:rsidRDefault="009C6511" w:rsidP="009C6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9C6511" w:rsidRDefault="009C6511" w:rsidP="009C6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«МУЕЗЕРСКОЕ ГОРОДСКОЕ ПОСЕЛЕНИЕ»</w:t>
      </w:r>
    </w:p>
    <w:p w:rsidR="009C6511" w:rsidRDefault="009C6511" w:rsidP="009C6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МУЕЗЕРСКОГО ГОРОДСКОГО ПОСЕЛЕНИЯ     </w:t>
      </w:r>
    </w:p>
    <w:p w:rsidR="009C6511" w:rsidRDefault="009C6511" w:rsidP="009C6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9C6511" w:rsidRDefault="009C6511" w:rsidP="009C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 сессии 4 созыва </w:t>
      </w:r>
    </w:p>
    <w:p w:rsidR="009C6511" w:rsidRDefault="009C6511" w:rsidP="009C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от  30  ноября  2020 года                                                                    № 70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установлении и введении в действие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муниципального образования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Муезерское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городское поселение» 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налога на имущество физических лиц 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Главой 32 Налогового кодекса Российской Федерации </w:t>
      </w: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 РЕШИЛ</w:t>
      </w:r>
      <w:r>
        <w:rPr>
          <w:rFonts w:ascii="Times New Roman" w:hAnsi="Times New Roman"/>
          <w:sz w:val="24"/>
          <w:szCs w:val="24"/>
        </w:rPr>
        <w:t>: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Ввести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Муезерское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поселение» налог на имущество физических лиц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Установить налоговые ставки, исходя из кадастровой стоимости объекта налогообложения в  размерах не превышающих: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2.1. </w:t>
      </w:r>
      <w:r>
        <w:rPr>
          <w:rFonts w:ascii="Times New Roman" w:hAnsi="Times New Roman"/>
          <w:b/>
          <w:sz w:val="24"/>
          <w:szCs w:val="24"/>
        </w:rPr>
        <w:t>0,1  процента в отношении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 жилых домов, частей жилых домов, квартир,  частей квартир, комнат;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б) объектов незавершенного строительства в случае, если проектируемым назначением таких объектов является жилой дом;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в) единых недвижимых комплексов, в состав которых входит хотя бы один жилой дом; 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г) гаражей и </w:t>
      </w:r>
      <w:proofErr w:type="spellStart"/>
      <w:r>
        <w:rPr>
          <w:rFonts w:ascii="Times New Roman" w:hAnsi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sz w:val="24"/>
          <w:szCs w:val="24"/>
        </w:rPr>
        <w:t>, в том числе расположенных в объектах налогообложения, указанных в подпункте 2.2 настоящего решения.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хозяйственных строений или сооружений, площадь каждого из которых не превышает </w:t>
      </w:r>
      <w:r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строительства.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2.2.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процентов в отношении объектов налогообложения, включенных в перечень, определяемый в соответствии с п. 7 ст. 378.2 настоящего Кодекса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</w:t>
      </w:r>
      <w:r>
        <w:rPr>
          <w:rFonts w:ascii="Times New Roman" w:hAnsi="Times New Roman"/>
          <w:b/>
          <w:sz w:val="24"/>
          <w:szCs w:val="24"/>
        </w:rPr>
        <w:t>300 миллионов рублей;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2.3. </w:t>
      </w:r>
      <w:r>
        <w:rPr>
          <w:rFonts w:ascii="Times New Roman" w:hAnsi="Times New Roman"/>
          <w:b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процента в отношении прочих объектов налогообложения.</w:t>
      </w:r>
    </w:p>
    <w:p w:rsidR="009C6511" w:rsidRDefault="009C6511" w:rsidP="009C6511">
      <w:pPr>
        <w:spacing w:after="0" w:line="240" w:lineRule="auto"/>
        <w:ind w:left="30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 уплаты налогов на имущество физических лиц и налога на строения, помещения</w:t>
      </w:r>
    </w:p>
    <w:p w:rsidR="009C6511" w:rsidRDefault="009C6511" w:rsidP="009C65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сооружения освобождаются несовершеннолетние дети, а также лица, не достигшие возраста 23-х лет, обучающиеся по очной форме в образовательных учреждениях начального, среднего и высшего профессионального образования.</w:t>
      </w:r>
    </w:p>
    <w:p w:rsidR="009C6511" w:rsidRDefault="009C6511" w:rsidP="009C65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Лица, имеющие право на льготы, самостоятельно </w:t>
      </w:r>
      <w:proofErr w:type="gramStart"/>
      <w:r>
        <w:rPr>
          <w:rFonts w:ascii="Times New Roman" w:hAnsi="Times New Roman"/>
          <w:sz w:val="24"/>
          <w:szCs w:val="24"/>
        </w:rPr>
        <w:t>предоставляют необходимые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 в налоговые органы.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4. Довести настоящее решение до сведения Межрайонной инспекции ФНС России № 2 по Республике Карелия, районного Финансового управления,  администрации Муезерского муниципального района.</w:t>
      </w: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</w:t>
      </w:r>
      <w:r>
        <w:rPr>
          <w:rFonts w:ascii="Times New Roman" w:hAnsi="Times New Roman"/>
          <w:b/>
          <w:sz w:val="24"/>
          <w:szCs w:val="24"/>
        </w:rPr>
        <w:t xml:space="preserve"> Настоящее решение вступает в силу </w:t>
      </w:r>
      <w:r>
        <w:rPr>
          <w:rFonts w:ascii="Times New Roman" w:hAnsi="Times New Roman"/>
          <w:sz w:val="24"/>
          <w:szCs w:val="24"/>
        </w:rPr>
        <w:t xml:space="preserve">не ранее </w:t>
      </w:r>
      <w:r>
        <w:rPr>
          <w:rFonts w:ascii="Times New Roman" w:hAnsi="Times New Roman"/>
          <w:b/>
          <w:sz w:val="24"/>
          <w:szCs w:val="24"/>
        </w:rPr>
        <w:t>1 января  года</w:t>
      </w:r>
      <w:r>
        <w:rPr>
          <w:rFonts w:ascii="Times New Roman" w:hAnsi="Times New Roman"/>
          <w:sz w:val="24"/>
          <w:szCs w:val="24"/>
        </w:rPr>
        <w:t>, следующего за годом его принятия,  но не ранее одного месяца со дня его официального опубликования.</w:t>
      </w:r>
    </w:p>
    <w:p w:rsidR="009C6511" w:rsidRDefault="009C6511" w:rsidP="009C65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Признать утратившим силу решение 17  сессии 4 созыва от   20 ноября  2019 года                                                                      № 47 «Об установлении и введении в действие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Муезерское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поселение» налога на имущество физических лиц»,</w:t>
      </w:r>
    </w:p>
    <w:p w:rsidR="009C6511" w:rsidRDefault="009C6511" w:rsidP="009C65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6. Настоящее решение подлежит официальному опубликованию в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Муезерсклес</w:t>
      </w:r>
      <w:proofErr w:type="spellEnd"/>
      <w:r>
        <w:rPr>
          <w:rFonts w:ascii="Times New Roman" w:hAnsi="Times New Roman"/>
          <w:sz w:val="24"/>
          <w:szCs w:val="24"/>
        </w:rPr>
        <w:t xml:space="preserve">», обнародованию на информационных стендах поселения, размещению  на официальном сайте администрации Муезерского муниципального района с адресом доступа </w:t>
      </w:r>
      <w:hyperlink r:id="rId5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muesersky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t>.</w:t>
      </w:r>
    </w:p>
    <w:p w:rsidR="009C6511" w:rsidRDefault="009C6511" w:rsidP="009C6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511" w:rsidRDefault="009C6511" w:rsidP="009C6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511" w:rsidRDefault="009C6511" w:rsidP="009C6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Муезерского городского поселения                   Е.Э. </w:t>
      </w:r>
      <w:proofErr w:type="spellStart"/>
      <w:r>
        <w:rPr>
          <w:rFonts w:ascii="Times New Roman" w:hAnsi="Times New Roman"/>
          <w:sz w:val="24"/>
          <w:szCs w:val="24"/>
        </w:rPr>
        <w:t>Климошевская</w:t>
      </w:r>
      <w:proofErr w:type="spellEnd"/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511" w:rsidRDefault="009C6511" w:rsidP="009C6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Муезерского городского поселения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Л.Н.Баринкова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C6511" w:rsidRDefault="009C6511" w:rsidP="009C65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511" w:rsidRDefault="009C6511" w:rsidP="009C65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9C6511" w:rsidRDefault="009C6511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9C6511" w:rsidRDefault="009C6511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9C6511" w:rsidRDefault="009C6511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9C6511" w:rsidRDefault="009C6511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9C6511" w:rsidRDefault="009C6511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9C6511" w:rsidRDefault="009C6511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276899" w:rsidRDefault="00276899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276899" w:rsidRDefault="00276899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276899" w:rsidRDefault="00276899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bookmarkEnd w:id="0"/>
    <w:p w:rsidR="009C6511" w:rsidRDefault="009C6511" w:rsidP="009C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Pr="00982E9B" w:rsidRDefault="00057F33" w:rsidP="00057F33">
      <w:pPr>
        <w:pStyle w:val="1"/>
        <w:jc w:val="both"/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F33"/>
    <w:rsid w:val="00057F33"/>
    <w:rsid w:val="00120F47"/>
    <w:rsid w:val="001F085F"/>
    <w:rsid w:val="00276899"/>
    <w:rsid w:val="002963D3"/>
    <w:rsid w:val="00560CAD"/>
    <w:rsid w:val="006B6C4D"/>
    <w:rsid w:val="00796BE0"/>
    <w:rsid w:val="009C6511"/>
    <w:rsid w:val="00B33612"/>
    <w:rsid w:val="00C45174"/>
    <w:rsid w:val="00CA4E52"/>
    <w:rsid w:val="00FA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F33"/>
    <w:rPr>
      <w:color w:val="0000FF"/>
      <w:u w:val="single"/>
    </w:rPr>
  </w:style>
  <w:style w:type="paragraph" w:styleId="a4">
    <w:name w:val="No Spacing"/>
    <w:uiPriority w:val="1"/>
    <w:qFormat/>
    <w:rsid w:val="00057F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57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7F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57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5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C65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C6511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rsid w:val="009C6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AAB47-7B47-45D3-BA90-1048F067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2020-10-16T09:51:00Z</dcterms:created>
  <dcterms:modified xsi:type="dcterms:W3CDTF">2020-12-15T12:35:00Z</dcterms:modified>
</cp:coreProperties>
</file>