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1" w:rsidRDefault="00651991" w:rsidP="00651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651991" w:rsidRDefault="00651991" w:rsidP="00651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651991" w:rsidRDefault="00651991" w:rsidP="00651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651991" w:rsidRDefault="00651991" w:rsidP="00651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651991" w:rsidRDefault="00651991" w:rsidP="00651991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651991" w:rsidRDefault="00651991" w:rsidP="0065199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 сессии 4  созыва</w:t>
      </w:r>
    </w:p>
    <w:p w:rsidR="00651991" w:rsidRDefault="00651991" w:rsidP="0065199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 31 октября  2018 года                                                                       № 30</w:t>
      </w:r>
    </w:p>
    <w:p w:rsidR="00651991" w:rsidRDefault="00651991" w:rsidP="0065199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51991" w:rsidRDefault="00651991" w:rsidP="0065199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земельного налога</w:t>
      </w:r>
    </w:p>
    <w:p w:rsidR="00651991" w:rsidRDefault="00651991" w:rsidP="0065199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Муезерского городского</w:t>
      </w:r>
    </w:p>
    <w:p w:rsidR="00651991" w:rsidRDefault="00651991" w:rsidP="0065199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651991" w:rsidRDefault="00651991" w:rsidP="006519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Главой 31 Налогового кодекса Российской Федерации, </w:t>
      </w: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 РЕШИЛ:</w:t>
      </w:r>
    </w:p>
    <w:p w:rsidR="00651991" w:rsidRDefault="00651991" w:rsidP="0065199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земельный налог.</w:t>
      </w:r>
    </w:p>
    <w:p w:rsidR="00651991" w:rsidRDefault="00651991" w:rsidP="0065199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налоговые ставки от налоговой базы в следующих размерах: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b/>
          <w:bCs/>
          <w:sz w:val="24"/>
          <w:szCs w:val="24"/>
        </w:rPr>
        <w:t>0,3 %</w:t>
      </w:r>
      <w:r>
        <w:rPr>
          <w:rFonts w:ascii="Times New Roman" w:hAnsi="Times New Roman"/>
          <w:sz w:val="24"/>
          <w:szCs w:val="24"/>
        </w:rPr>
        <w:t xml:space="preserve"> от кадастровой стоимости в отношении земельных участков: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занятых</w:t>
      </w:r>
      <w:proofErr w:type="gramEnd"/>
      <w:r>
        <w:rPr>
          <w:rFonts w:ascii="Times New Roman" w:hAnsi="Times New Roman"/>
          <w:sz w:val="24"/>
          <w:szCs w:val="24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приобретенных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ограниченных в обороте в соответствии с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 Федерации, предоставленных для обеспечения обороны, безопасности и таможенных нужд.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2) </w:t>
      </w:r>
      <w:r>
        <w:rPr>
          <w:rFonts w:ascii="Times New Roman" w:hAnsi="Times New Roman"/>
          <w:b/>
          <w:bCs/>
          <w:sz w:val="24"/>
          <w:szCs w:val="24"/>
        </w:rPr>
        <w:t>1,5 %</w:t>
      </w:r>
      <w:r>
        <w:rPr>
          <w:rFonts w:ascii="Times New Roman" w:hAnsi="Times New Roman"/>
          <w:bCs/>
          <w:sz w:val="24"/>
          <w:szCs w:val="24"/>
        </w:rPr>
        <w:t xml:space="preserve"> от кадастровой стоимости</w:t>
      </w:r>
      <w:r>
        <w:rPr>
          <w:rFonts w:ascii="Times New Roman" w:hAnsi="Times New Roman"/>
          <w:sz w:val="24"/>
          <w:szCs w:val="24"/>
        </w:rPr>
        <w:t xml:space="preserve"> в отношении прочих земельных участков.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Установить порядок и сроки уплаты налога и авансовых платежей по налогу: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  <w:t xml:space="preserve">налогоплательщики – организации уплачивают налог в срок не позднее </w:t>
      </w:r>
      <w:r>
        <w:rPr>
          <w:rFonts w:ascii="Times New Roman" w:hAnsi="Times New Roman"/>
          <w:b/>
          <w:bCs/>
          <w:sz w:val="24"/>
          <w:szCs w:val="24"/>
        </w:rPr>
        <w:t>30 апреля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 следующего за истекшим налоговым периодом.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налогоплательщики - организации  уплачивают  авансовые платежи </w:t>
      </w:r>
      <w:r>
        <w:rPr>
          <w:rFonts w:ascii="Times New Roman" w:hAnsi="Times New Roman"/>
          <w:bCs/>
          <w:sz w:val="24"/>
          <w:szCs w:val="24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</w:rPr>
        <w:t>1 квартал, 2 квартал, 3 квартал</w:t>
      </w:r>
      <w:r>
        <w:rPr>
          <w:rFonts w:ascii="Times New Roman" w:hAnsi="Times New Roman"/>
          <w:sz w:val="24"/>
          <w:szCs w:val="24"/>
        </w:rPr>
        <w:t xml:space="preserve"> по налогу ежеквартально равными долями в течение налогового периода не позднее последнего числа месяца, следующего за истекшим отчетным периодом.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налогоплательщики – физические лица  не уплачивают авансовые платежи по налогу.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Освобождаются от налогообложения</w:t>
      </w:r>
      <w:r>
        <w:rPr>
          <w:rFonts w:ascii="Times New Roman" w:hAnsi="Times New Roman"/>
          <w:sz w:val="24"/>
          <w:szCs w:val="24"/>
        </w:rPr>
        <w:t>:</w:t>
      </w:r>
    </w:p>
    <w:p w:rsidR="00651991" w:rsidRDefault="00651991" w:rsidP="006519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– в отношении земельных участков под объектами социально – культурной сферы, используемыми для нужд культуры, кинематографии, образования, здравоохранения, социальной политики, физической культуры и спорта;</w:t>
      </w:r>
    </w:p>
    <w:p w:rsidR="00651991" w:rsidRDefault="00651991" w:rsidP="006519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земельные участки, предоставленные для обеспечения деятельности органов местного самоуправления;</w:t>
      </w:r>
    </w:p>
    <w:p w:rsidR="00651991" w:rsidRDefault="00651991" w:rsidP="006519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земельные участки общего пользования населенных пунктов и прилегающих к ним территорий;</w:t>
      </w:r>
    </w:p>
    <w:p w:rsidR="00651991" w:rsidRDefault="00651991" w:rsidP="006519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организации жилищно-коммунального хозяйства (за исключением гостиниц) в отношении земель под объектами жилищно-коммунального хозяйства;</w:t>
      </w:r>
    </w:p>
    <w:p w:rsidR="00651991" w:rsidRDefault="00651991" w:rsidP="006519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- в отношении земельных участков под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объектам инженерной инфраструктуры жилищно-коммунального комплекса).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ab/>
        <w:t>Настоящее решение вступает в силу через 1 месяц со дня официального опубликования, но не ранее 01 января 2019 года.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Довести данное решение до сведения Межрайонной инспекции ФНС России № 2 по Республике Карелия и Финансового управления Муезерского  района.</w:t>
      </w:r>
    </w:p>
    <w:p w:rsidR="00651991" w:rsidRDefault="00651991" w:rsidP="006519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7. Признать утратившим силу решение </w:t>
      </w:r>
      <w:r>
        <w:rPr>
          <w:rFonts w:ascii="Times New Roman" w:hAnsi="Times New Roman"/>
          <w:b/>
          <w:sz w:val="24"/>
          <w:szCs w:val="24"/>
        </w:rPr>
        <w:t xml:space="preserve">3 сессии 4  созыва Совета Муезерского городского поселения от  29  ноября  2017 года  № 12 </w:t>
      </w:r>
      <w:r>
        <w:rPr>
          <w:rFonts w:ascii="Times New Roman" w:hAnsi="Times New Roman"/>
          <w:sz w:val="24"/>
          <w:szCs w:val="24"/>
        </w:rPr>
        <w:t xml:space="preserve"> «Об установлении земельного налога на территории Муезерского городского поселения» </w:t>
      </w:r>
    </w:p>
    <w:p w:rsidR="00651991" w:rsidRDefault="00651991" w:rsidP="006519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Настоящее решение подлежит официальному опубликованию (обнародованию).</w:t>
      </w:r>
    </w:p>
    <w:p w:rsidR="00651991" w:rsidRDefault="00651991" w:rsidP="006519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1991" w:rsidRDefault="00651991" w:rsidP="006519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1991" w:rsidRDefault="00651991" w:rsidP="006519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Совета Муезерского поселения                               Е.Э.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Климошевская</w:t>
      </w:r>
      <w:proofErr w:type="spellEnd"/>
    </w:p>
    <w:p w:rsidR="00651991" w:rsidRDefault="00651991" w:rsidP="006519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1991" w:rsidRDefault="00651991" w:rsidP="00651991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 Муезерского городского поселения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Л.Н.Баринкова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651991" w:rsidRDefault="00651991" w:rsidP="006519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1991" w:rsidRDefault="00651991" w:rsidP="006519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378B"/>
    <w:multiLevelType w:val="hybridMultilevel"/>
    <w:tmpl w:val="BDFC1F38"/>
    <w:lvl w:ilvl="0" w:tplc="A12EDFB8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86AED"/>
    <w:multiLevelType w:val="hybridMultilevel"/>
    <w:tmpl w:val="14B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1991"/>
    <w:rsid w:val="00651991"/>
    <w:rsid w:val="00796BE0"/>
    <w:rsid w:val="00A10F2F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991"/>
    <w:rPr>
      <w:color w:val="0000FF"/>
      <w:u w:val="single"/>
    </w:rPr>
  </w:style>
  <w:style w:type="paragraph" w:customStyle="1" w:styleId="ConsPlusTitle">
    <w:name w:val="ConsPlusTitle"/>
    <w:rsid w:val="006519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0BB1FF3E344596F8A3096AC9FE363E83DADF47D0A37985E6BAB088772EDD652FAD11CEEF95C077A8o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2018-11-09T13:05:00Z</dcterms:created>
  <dcterms:modified xsi:type="dcterms:W3CDTF">2018-11-09T13:06:00Z</dcterms:modified>
</cp:coreProperties>
</file>