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 КАРЕЛИЯ</w:t>
      </w: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«МУЕЗЕРСКОЕ ГОРОДСКОЕ ПОСЕЛЕНИЕ»</w:t>
      </w:r>
    </w:p>
    <w:p w:rsidR="001A6938" w:rsidRDefault="001A6938" w:rsidP="001A6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МУЕЗЕРСКОГО ГОРОДСКОГО ПОСЕЛЕНИЯ     </w:t>
      </w:r>
    </w:p>
    <w:p w:rsidR="001A6938" w:rsidRDefault="001A6938" w:rsidP="001A6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1A6938" w:rsidRDefault="001A6938" w:rsidP="001A6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 сессии 4 созыва </w:t>
      </w:r>
    </w:p>
    <w:p w:rsidR="001A6938" w:rsidRDefault="001A6938" w:rsidP="001A6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от  31 октября  2018 года                                                                    № 29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установлении и введении в действие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территории муниципального образования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городское поселение» 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налога на имущество физических лиц 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Главой 32 Налогового кодекса Российской Федерации </w:t>
      </w: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 РЕШИЛ</w:t>
      </w:r>
      <w:r>
        <w:rPr>
          <w:rFonts w:ascii="Times New Roman" w:hAnsi="Times New Roman"/>
          <w:sz w:val="24"/>
          <w:szCs w:val="24"/>
        </w:rPr>
        <w:t>: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1.Установить и ввести в действие </w:t>
      </w:r>
      <w:r>
        <w:rPr>
          <w:rFonts w:ascii="Times New Roman" w:hAnsi="Times New Roman"/>
          <w:b/>
          <w:sz w:val="24"/>
          <w:szCs w:val="24"/>
        </w:rPr>
        <w:t>с 01 января 2019 г</w:t>
      </w:r>
      <w:r>
        <w:rPr>
          <w:rFonts w:ascii="Times New Roman" w:hAnsi="Times New Roman"/>
          <w:sz w:val="24"/>
          <w:szCs w:val="24"/>
        </w:rPr>
        <w:t>.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налог на имущество физических лиц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 Установить налоговые </w:t>
      </w:r>
      <w:proofErr w:type="gramStart"/>
      <w:r>
        <w:rPr>
          <w:rFonts w:ascii="Times New Roman" w:hAnsi="Times New Roman"/>
          <w:sz w:val="24"/>
          <w:szCs w:val="24"/>
        </w:rPr>
        <w:t>ставки</w:t>
      </w:r>
      <w:proofErr w:type="gramEnd"/>
      <w:r>
        <w:rPr>
          <w:rFonts w:ascii="Times New Roman" w:hAnsi="Times New Roman"/>
          <w:sz w:val="24"/>
          <w:szCs w:val="24"/>
        </w:rPr>
        <w:t xml:space="preserve"> при определении налоговой базы исходя из кадастровой стоимости объекта налогообложения в следующих размерах: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2.1. </w:t>
      </w:r>
      <w:r>
        <w:rPr>
          <w:rFonts w:ascii="Times New Roman" w:hAnsi="Times New Roman"/>
          <w:b/>
          <w:sz w:val="24"/>
          <w:szCs w:val="24"/>
        </w:rPr>
        <w:t>0,1  процента в отношении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жилых домов,  квартир, комнат, част</w:t>
      </w:r>
      <w:r w:rsidR="00F50CA3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 жилых домов и част</w:t>
      </w:r>
      <w:r w:rsidR="00F50CA3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 квартир;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б) объектов незавершенного строительства в случае, если проектируемым назначением таких объектов является жилой дом;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в) единых недвижимых комплексов, в состав которых входит хотя бы одно жилое помещение (жилой дом);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 гаражей и </w:t>
      </w:r>
      <w:proofErr w:type="spellStart"/>
      <w:r>
        <w:rPr>
          <w:rFonts w:ascii="Times New Roman" w:hAnsi="Times New Roman"/>
          <w:sz w:val="24"/>
          <w:szCs w:val="24"/>
        </w:rPr>
        <w:t>машино-мест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хозяйственных строений или сооружений, площадь каждого из которых не превышает </w:t>
      </w:r>
      <w:r>
        <w:rPr>
          <w:rFonts w:ascii="Times New Roman" w:hAnsi="Times New Roman"/>
          <w:b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2.2.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процента в отношении объектов налогообложения, включенных в перечень, определяемый в соответствии с п. 7 ст. 378.2 Налогового Кодекса РФ, в отношении объектов налогообложения, предусмотренных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2 п. 10 ст. 378.2 Налогового Кодекса РФ, а также в отношении объектов налогообложения, кадастровая стоимость каждого из которых превышает </w:t>
      </w:r>
      <w:r>
        <w:rPr>
          <w:rFonts w:ascii="Times New Roman" w:hAnsi="Times New Roman"/>
          <w:b/>
          <w:sz w:val="24"/>
          <w:szCs w:val="24"/>
        </w:rPr>
        <w:t>300 миллионов рублей;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2.3. </w:t>
      </w:r>
      <w:r>
        <w:rPr>
          <w:rFonts w:ascii="Times New Roman" w:hAnsi="Times New Roman"/>
          <w:b/>
          <w:sz w:val="24"/>
          <w:szCs w:val="24"/>
        </w:rPr>
        <w:t>0,5</w:t>
      </w:r>
      <w:r>
        <w:rPr>
          <w:rFonts w:ascii="Times New Roman" w:hAnsi="Times New Roman"/>
          <w:sz w:val="24"/>
          <w:szCs w:val="24"/>
        </w:rPr>
        <w:t xml:space="preserve"> процента в отношении прочих объектов налогообложения.</w:t>
      </w:r>
    </w:p>
    <w:p w:rsidR="001A6938" w:rsidRDefault="001A6938" w:rsidP="001A6938">
      <w:pPr>
        <w:spacing w:after="0" w:line="240" w:lineRule="auto"/>
        <w:ind w:left="30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 уплаты налогов на имущество физических лиц и налога на строения, помещения</w:t>
      </w:r>
    </w:p>
    <w:p w:rsidR="001A6938" w:rsidRDefault="001A6938" w:rsidP="001A69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сооружения освобождаются несовершеннолетние дети, а также лица, не достигшие возраста 23-х лет, обучающиеся по очной форме в образовательных учреждениях начального, среднего и высшего профессионального образования.</w:t>
      </w:r>
    </w:p>
    <w:p w:rsidR="001A6938" w:rsidRDefault="001A6938" w:rsidP="001A69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Лица, имеющие право на льготы, самостоятельно </w:t>
      </w:r>
      <w:proofErr w:type="gramStart"/>
      <w:r>
        <w:rPr>
          <w:rFonts w:ascii="Times New Roman" w:hAnsi="Times New Roman"/>
          <w:sz w:val="24"/>
          <w:szCs w:val="24"/>
        </w:rPr>
        <w:t>предоставляют необходимые документы</w:t>
      </w:r>
      <w:proofErr w:type="gramEnd"/>
      <w:r>
        <w:rPr>
          <w:rFonts w:ascii="Times New Roman" w:hAnsi="Times New Roman"/>
          <w:sz w:val="24"/>
          <w:szCs w:val="24"/>
        </w:rPr>
        <w:t xml:space="preserve"> в налоговые органы.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4. Довести настоящее решение до сведения Межрайонной инспекции ФНС России № 2 по Республике Карелия, районного Финансового управления,  администрации Муезерского муниципального района.</w:t>
      </w:r>
    </w:p>
    <w:p w:rsidR="001A6938" w:rsidRDefault="001A6938" w:rsidP="001A6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5. </w:t>
      </w:r>
      <w:proofErr w:type="gramStart"/>
      <w:r>
        <w:rPr>
          <w:rFonts w:ascii="Times New Roman" w:hAnsi="Times New Roman"/>
          <w:sz w:val="24"/>
          <w:szCs w:val="24"/>
        </w:rPr>
        <w:t>Признать утратившим силу решение 3  сессии 4 созыва от   29 ноября  2017 года                                                                      № 13 «Об установлении и введении в действие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налога на имущество физических лиц», решение 8 сессии 4 созыва от 02 августа 2018 г. № 26 «О внесении изменений в решение 3 сессии 4 созыва Совета Муезерского городского поселения от 29.11.2017 г. № 13</w:t>
      </w:r>
      <w:proofErr w:type="gramEnd"/>
      <w:r>
        <w:rPr>
          <w:rFonts w:ascii="Times New Roman" w:hAnsi="Times New Roman"/>
          <w:sz w:val="24"/>
          <w:szCs w:val="24"/>
        </w:rPr>
        <w:t xml:space="preserve"> «Об </w:t>
      </w:r>
      <w:r>
        <w:rPr>
          <w:rFonts w:ascii="Times New Roman" w:hAnsi="Times New Roman"/>
          <w:sz w:val="24"/>
          <w:szCs w:val="24"/>
        </w:rPr>
        <w:lastRenderedPageBreak/>
        <w:t xml:space="preserve">установлении и введении в действие на территории Муезерского городского поселения налога на имущество физических лиц». </w:t>
      </w: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6. Настоящее решение подлежит официальному опубликованию  (обнародованию) и вступает в силу не ранее </w:t>
      </w:r>
      <w:r>
        <w:rPr>
          <w:rFonts w:ascii="Times New Roman" w:hAnsi="Times New Roman"/>
          <w:b/>
          <w:sz w:val="24"/>
          <w:szCs w:val="24"/>
        </w:rPr>
        <w:t>1 января 2019 года</w:t>
      </w:r>
      <w:r>
        <w:rPr>
          <w:rFonts w:ascii="Times New Roman" w:hAnsi="Times New Roman"/>
          <w:sz w:val="24"/>
          <w:szCs w:val="24"/>
        </w:rPr>
        <w:t>, но не ранее одного месяца со дня официального опубликования.</w:t>
      </w:r>
    </w:p>
    <w:p w:rsidR="001A6938" w:rsidRDefault="001A6938" w:rsidP="001A69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6938" w:rsidRDefault="001A6938" w:rsidP="001A69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Муезерского городского поселения                Е.Э. </w:t>
      </w:r>
      <w:proofErr w:type="spellStart"/>
      <w:r>
        <w:rPr>
          <w:rFonts w:ascii="Times New Roman" w:hAnsi="Times New Roman"/>
          <w:sz w:val="24"/>
          <w:szCs w:val="24"/>
        </w:rPr>
        <w:t>Климошевская</w:t>
      </w:r>
      <w:proofErr w:type="spellEnd"/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6938" w:rsidRDefault="001A6938" w:rsidP="001A69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Л.Н.Баринкова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938" w:rsidRDefault="001A6938" w:rsidP="001A6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378B"/>
    <w:multiLevelType w:val="hybridMultilevel"/>
    <w:tmpl w:val="BDFC1F38"/>
    <w:lvl w:ilvl="0" w:tplc="A12EDFB8">
      <w:start w:val="1"/>
      <w:numFmt w:val="decimal"/>
      <w:lvlText w:val="%1)"/>
      <w:lvlJc w:val="left"/>
      <w:pPr>
        <w:tabs>
          <w:tab w:val="num" w:pos="1155"/>
        </w:tabs>
        <w:ind w:left="115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86AED"/>
    <w:multiLevelType w:val="hybridMultilevel"/>
    <w:tmpl w:val="14B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6938"/>
    <w:rsid w:val="001A6938"/>
    <w:rsid w:val="006652D6"/>
    <w:rsid w:val="00796BE0"/>
    <w:rsid w:val="00B33612"/>
    <w:rsid w:val="00CA4E52"/>
    <w:rsid w:val="00CF2B52"/>
    <w:rsid w:val="00F5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6938"/>
    <w:rPr>
      <w:color w:val="0000FF"/>
      <w:u w:val="single"/>
    </w:rPr>
  </w:style>
  <w:style w:type="paragraph" w:customStyle="1" w:styleId="ConsPlusTitle">
    <w:name w:val="ConsPlusTitle"/>
    <w:rsid w:val="001A69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2018-11-09T12:56:00Z</dcterms:created>
  <dcterms:modified xsi:type="dcterms:W3CDTF">2018-11-09T13:34:00Z</dcterms:modified>
</cp:coreProperties>
</file>