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E5" w:rsidRDefault="006520E5" w:rsidP="006520E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 ГОРОДСКОЕ ПОСЕЛЕНИЕ»</w:t>
      </w: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МУЕЗЕРСКОГО  ГОРОДСКОГО ПОСЕЛЕНИЯ</w:t>
      </w: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20E5" w:rsidRDefault="006520E5" w:rsidP="006520E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520E5" w:rsidRDefault="006520E5" w:rsidP="006520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82E9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сессии 4 созыва </w:t>
      </w:r>
    </w:p>
    <w:p w:rsidR="006520E5" w:rsidRDefault="006520E5" w:rsidP="006520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44476">
        <w:rPr>
          <w:rFonts w:ascii="Times New Roman" w:hAnsi="Times New Roman"/>
          <w:b/>
          <w:sz w:val="24"/>
          <w:szCs w:val="24"/>
        </w:rPr>
        <w:t xml:space="preserve">29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2E98">
        <w:rPr>
          <w:rFonts w:ascii="Times New Roman" w:hAnsi="Times New Roman"/>
          <w:b/>
          <w:sz w:val="24"/>
          <w:szCs w:val="24"/>
        </w:rPr>
        <w:t xml:space="preserve">июня </w:t>
      </w:r>
      <w:r>
        <w:rPr>
          <w:rFonts w:ascii="Times New Roman" w:hAnsi="Times New Roman"/>
          <w:b/>
          <w:sz w:val="24"/>
          <w:szCs w:val="24"/>
        </w:rPr>
        <w:t xml:space="preserve">  2022 года                                                                           №  </w:t>
      </w:r>
      <w:r w:rsidR="00244476">
        <w:rPr>
          <w:rFonts w:ascii="Times New Roman" w:hAnsi="Times New Roman"/>
          <w:b/>
          <w:sz w:val="24"/>
          <w:szCs w:val="24"/>
        </w:rPr>
        <w:t>107</w:t>
      </w:r>
    </w:p>
    <w:p w:rsidR="006520E5" w:rsidRDefault="006520E5" w:rsidP="006520E5">
      <w:pPr>
        <w:pStyle w:val="1"/>
        <w:rPr>
          <w:szCs w:val="24"/>
        </w:rPr>
      </w:pPr>
    </w:p>
    <w:p w:rsidR="006520E5" w:rsidRDefault="006520E5" w:rsidP="006520E5">
      <w:pPr>
        <w:pStyle w:val="1"/>
        <w:rPr>
          <w:szCs w:val="24"/>
        </w:rPr>
      </w:pPr>
      <w:r>
        <w:rPr>
          <w:szCs w:val="24"/>
        </w:rPr>
        <w:t xml:space="preserve">Об </w:t>
      </w:r>
      <w:proofErr w:type="gramStart"/>
      <w:r>
        <w:rPr>
          <w:szCs w:val="24"/>
        </w:rPr>
        <w:t>отчете</w:t>
      </w:r>
      <w:proofErr w:type="gramEnd"/>
      <w:r>
        <w:rPr>
          <w:szCs w:val="24"/>
        </w:rPr>
        <w:t xml:space="preserve"> об исполнении бюджета </w:t>
      </w:r>
    </w:p>
    <w:p w:rsidR="006520E5" w:rsidRDefault="006520E5" w:rsidP="006520E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6520E5" w:rsidRDefault="006520E5" w:rsidP="006520E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«Муезерское городское поселение»</w:t>
      </w:r>
    </w:p>
    <w:p w:rsidR="006520E5" w:rsidRDefault="006520E5" w:rsidP="006520E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  2021 год</w:t>
      </w:r>
    </w:p>
    <w:p w:rsidR="006520E5" w:rsidRDefault="006520E5" w:rsidP="006520E5">
      <w:pPr>
        <w:rPr>
          <w:rFonts w:ascii="Times New Roman" w:hAnsi="Times New Roman"/>
          <w:sz w:val="24"/>
          <w:szCs w:val="24"/>
        </w:rPr>
      </w:pPr>
    </w:p>
    <w:p w:rsidR="006520E5" w:rsidRDefault="006520E5" w:rsidP="006520E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Заслушав информацию главного бухгалтера администрации Муезерского городского поселения, руководствуясь пунктом 2 статьи 25 Устава муниципального образования «Муезерское городское поселение», статьей 5 Положения о бюджетном процессе в Муезерском городском поселении, </w:t>
      </w:r>
      <w:r>
        <w:rPr>
          <w:rFonts w:ascii="Times New Roman" w:hAnsi="Times New Roman"/>
          <w:b/>
          <w:sz w:val="24"/>
          <w:szCs w:val="24"/>
        </w:rPr>
        <w:t xml:space="preserve">Совет Муезерского городского поселения </w:t>
      </w:r>
      <w:r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FE4C99" w:rsidRDefault="006520E5" w:rsidP="00652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520E5" w:rsidRDefault="00FE4C99" w:rsidP="00652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520E5">
        <w:rPr>
          <w:rFonts w:ascii="Times New Roman" w:hAnsi="Times New Roman"/>
          <w:sz w:val="24"/>
          <w:szCs w:val="24"/>
        </w:rPr>
        <w:t xml:space="preserve">1.Утвердить     прилагаемый    отчет   об   исполнении    бюджета  муниципального образования «Муезерское городское поселение»  </w:t>
      </w:r>
      <w:r w:rsidR="006520E5">
        <w:rPr>
          <w:rFonts w:ascii="Times New Roman" w:hAnsi="Times New Roman"/>
          <w:b/>
          <w:bCs/>
          <w:sz w:val="24"/>
          <w:szCs w:val="24"/>
        </w:rPr>
        <w:t xml:space="preserve">за 2021 год </w:t>
      </w:r>
      <w:r w:rsidR="006520E5">
        <w:rPr>
          <w:rFonts w:ascii="Times New Roman" w:hAnsi="Times New Roman"/>
          <w:sz w:val="24"/>
          <w:szCs w:val="24"/>
        </w:rPr>
        <w:t xml:space="preserve"> по доходам в сумме </w:t>
      </w:r>
      <w:r w:rsidR="006520E5">
        <w:rPr>
          <w:rFonts w:ascii="Times New Roman" w:hAnsi="Times New Roman"/>
          <w:b/>
          <w:sz w:val="24"/>
          <w:szCs w:val="24"/>
        </w:rPr>
        <w:t>25480,5</w:t>
      </w:r>
      <w:r w:rsidR="006520E5">
        <w:rPr>
          <w:rFonts w:ascii="Times New Roman" w:hAnsi="Times New Roman"/>
          <w:sz w:val="24"/>
          <w:szCs w:val="24"/>
        </w:rPr>
        <w:t xml:space="preserve"> </w:t>
      </w:r>
      <w:r w:rsidR="006520E5">
        <w:rPr>
          <w:rFonts w:ascii="Times New Roman" w:hAnsi="Times New Roman"/>
          <w:b/>
          <w:bCs/>
          <w:sz w:val="24"/>
          <w:szCs w:val="24"/>
        </w:rPr>
        <w:t>тыс. руб</w:t>
      </w:r>
      <w:r w:rsidR="006520E5">
        <w:rPr>
          <w:rFonts w:ascii="Times New Roman" w:hAnsi="Times New Roman"/>
          <w:sz w:val="24"/>
          <w:szCs w:val="24"/>
        </w:rPr>
        <w:t xml:space="preserve">. </w:t>
      </w:r>
      <w:r w:rsidR="006520E5">
        <w:rPr>
          <w:rFonts w:ascii="Times New Roman" w:hAnsi="Times New Roman"/>
          <w:b/>
          <w:sz w:val="24"/>
          <w:szCs w:val="24"/>
        </w:rPr>
        <w:t>по расходам в сумме 25165,5 тыс</w:t>
      </w:r>
      <w:proofErr w:type="gramStart"/>
      <w:r w:rsidR="006520E5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="006520E5">
        <w:rPr>
          <w:rFonts w:ascii="Times New Roman" w:hAnsi="Times New Roman"/>
          <w:b/>
          <w:sz w:val="24"/>
          <w:szCs w:val="24"/>
        </w:rPr>
        <w:t xml:space="preserve">уб. с  </w:t>
      </w:r>
      <w:proofErr w:type="spellStart"/>
      <w:r w:rsidR="006520E5">
        <w:rPr>
          <w:rFonts w:ascii="Times New Roman" w:hAnsi="Times New Roman"/>
          <w:b/>
          <w:sz w:val="24"/>
          <w:szCs w:val="24"/>
        </w:rPr>
        <w:t>профицитом</w:t>
      </w:r>
      <w:proofErr w:type="spellEnd"/>
      <w:r w:rsidR="006520E5">
        <w:rPr>
          <w:rFonts w:ascii="Times New Roman" w:hAnsi="Times New Roman"/>
          <w:b/>
          <w:sz w:val="24"/>
          <w:szCs w:val="24"/>
        </w:rPr>
        <w:t xml:space="preserve">  бюджета 315,0</w:t>
      </w:r>
      <w:r w:rsidR="006520E5">
        <w:rPr>
          <w:rFonts w:ascii="Times New Roman" w:hAnsi="Times New Roman"/>
          <w:b/>
          <w:bCs/>
          <w:sz w:val="24"/>
          <w:szCs w:val="24"/>
        </w:rPr>
        <w:t xml:space="preserve">  тыс.руб</w:t>
      </w:r>
      <w:r w:rsidR="006520E5">
        <w:rPr>
          <w:rFonts w:ascii="Times New Roman" w:hAnsi="Times New Roman"/>
          <w:sz w:val="24"/>
          <w:szCs w:val="24"/>
        </w:rPr>
        <w:t>.</w:t>
      </w:r>
    </w:p>
    <w:p w:rsidR="006520E5" w:rsidRDefault="006520E5" w:rsidP="006520E5">
      <w:pPr>
        <w:rPr>
          <w:rFonts w:ascii="Times New Roman" w:hAnsi="Times New Roman"/>
          <w:sz w:val="24"/>
          <w:szCs w:val="24"/>
        </w:rPr>
      </w:pPr>
    </w:p>
    <w:p w:rsidR="00FE4C99" w:rsidRDefault="00FE4C99" w:rsidP="006520E5">
      <w:pPr>
        <w:rPr>
          <w:rFonts w:ascii="Times New Roman" w:hAnsi="Times New Roman"/>
          <w:sz w:val="24"/>
          <w:szCs w:val="24"/>
        </w:rPr>
      </w:pPr>
    </w:p>
    <w:p w:rsidR="006520E5" w:rsidRDefault="006520E5" w:rsidP="00652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      </w:t>
      </w:r>
      <w:proofErr w:type="spellStart"/>
      <w:r>
        <w:rPr>
          <w:rFonts w:ascii="Times New Roman" w:hAnsi="Times New Roman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520E5" w:rsidRDefault="006520E5" w:rsidP="006520E5">
      <w:pPr>
        <w:rPr>
          <w:rFonts w:ascii="Times New Roman" w:hAnsi="Times New Roman"/>
          <w:sz w:val="24"/>
          <w:szCs w:val="24"/>
        </w:rPr>
      </w:pPr>
    </w:p>
    <w:p w:rsidR="006520E5" w:rsidRDefault="006520E5" w:rsidP="00652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</w:t>
      </w: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6520E5" w:rsidRDefault="006520E5" w:rsidP="006520E5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</w:t>
      </w: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Default="006520E5" w:rsidP="006520E5">
      <w:pPr>
        <w:rPr>
          <w:b/>
          <w:szCs w:val="22"/>
        </w:rPr>
      </w:pPr>
    </w:p>
    <w:p w:rsidR="006520E5" w:rsidRPr="006520E5" w:rsidRDefault="006520E5" w:rsidP="006520E5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652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Информация</w:t>
      </w:r>
    </w:p>
    <w:p w:rsidR="006520E5" w:rsidRPr="006520E5" w:rsidRDefault="006520E5" w:rsidP="006520E5">
      <w:pPr>
        <w:rPr>
          <w:rFonts w:ascii="Times New Roman" w:hAnsi="Times New Roman" w:cs="Times New Roman"/>
          <w:b/>
          <w:sz w:val="24"/>
          <w:szCs w:val="24"/>
        </w:rPr>
      </w:pPr>
      <w:r w:rsidRPr="006520E5">
        <w:rPr>
          <w:rFonts w:ascii="Times New Roman" w:hAnsi="Times New Roman" w:cs="Times New Roman"/>
          <w:b/>
          <w:sz w:val="24"/>
          <w:szCs w:val="24"/>
        </w:rPr>
        <w:t xml:space="preserve">                   об  исполнении бюджета  Муезерского  городского  поселения</w:t>
      </w:r>
    </w:p>
    <w:p w:rsidR="006520E5" w:rsidRPr="006520E5" w:rsidRDefault="006520E5" w:rsidP="006520E5">
      <w:pPr>
        <w:rPr>
          <w:rFonts w:ascii="Times New Roman" w:hAnsi="Times New Roman" w:cs="Times New Roman"/>
          <w:b/>
          <w:sz w:val="24"/>
          <w:szCs w:val="24"/>
        </w:rPr>
      </w:pPr>
      <w:r w:rsidRPr="00652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за   2021 год</w:t>
      </w:r>
    </w:p>
    <w:p w:rsidR="006520E5" w:rsidRPr="006520E5" w:rsidRDefault="006520E5" w:rsidP="00652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E5">
        <w:rPr>
          <w:rFonts w:ascii="Times New Roman" w:hAnsi="Times New Roman" w:cs="Times New Roman"/>
          <w:b/>
          <w:sz w:val="24"/>
          <w:szCs w:val="24"/>
        </w:rPr>
        <w:t>1.       Доходы</w:t>
      </w:r>
    </w:p>
    <w:p w:rsidR="006520E5" w:rsidRP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 w:rsidRPr="006520E5">
        <w:rPr>
          <w:rFonts w:ascii="Times New Roman" w:hAnsi="Times New Roman" w:cs="Times New Roman"/>
          <w:sz w:val="24"/>
          <w:szCs w:val="24"/>
        </w:rPr>
        <w:t xml:space="preserve">    За  </w:t>
      </w:r>
      <w:r w:rsidRPr="006520E5">
        <w:rPr>
          <w:rFonts w:ascii="Times New Roman" w:hAnsi="Times New Roman" w:cs="Times New Roman"/>
          <w:b/>
          <w:sz w:val="24"/>
          <w:szCs w:val="24"/>
        </w:rPr>
        <w:t>2021</w:t>
      </w:r>
      <w:r w:rsidRPr="006520E5">
        <w:rPr>
          <w:rFonts w:ascii="Times New Roman" w:hAnsi="Times New Roman" w:cs="Times New Roman"/>
          <w:sz w:val="24"/>
          <w:szCs w:val="24"/>
        </w:rPr>
        <w:t xml:space="preserve"> год в бюджет поселения  поступило </w:t>
      </w:r>
      <w:r w:rsidRPr="006520E5">
        <w:rPr>
          <w:rFonts w:ascii="Times New Roman" w:hAnsi="Times New Roman" w:cs="Times New Roman"/>
          <w:b/>
          <w:sz w:val="24"/>
          <w:szCs w:val="24"/>
        </w:rPr>
        <w:t>25480,5</w:t>
      </w:r>
      <w:r w:rsidRPr="006520E5">
        <w:rPr>
          <w:rFonts w:ascii="Times New Roman" w:hAnsi="Times New Roman" w:cs="Times New Roman"/>
          <w:sz w:val="24"/>
          <w:szCs w:val="24"/>
        </w:rPr>
        <w:t xml:space="preserve"> </w:t>
      </w:r>
      <w:r w:rsidRPr="006520E5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6520E5">
        <w:rPr>
          <w:rFonts w:ascii="Times New Roman" w:hAnsi="Times New Roman" w:cs="Times New Roman"/>
          <w:sz w:val="24"/>
          <w:szCs w:val="24"/>
        </w:rPr>
        <w:t xml:space="preserve">. налоговых и неналоговых доходов, за  </w:t>
      </w:r>
      <w:r w:rsidRPr="006520E5">
        <w:rPr>
          <w:rFonts w:ascii="Times New Roman" w:hAnsi="Times New Roman" w:cs="Times New Roman"/>
          <w:b/>
          <w:sz w:val="24"/>
          <w:szCs w:val="24"/>
        </w:rPr>
        <w:t>2020</w:t>
      </w:r>
      <w:r w:rsidRPr="006520E5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Pr="006520E5">
        <w:rPr>
          <w:rFonts w:ascii="Times New Roman" w:hAnsi="Times New Roman" w:cs="Times New Roman"/>
          <w:b/>
          <w:sz w:val="24"/>
          <w:szCs w:val="24"/>
        </w:rPr>
        <w:t>29069,8 тыс. руб</w:t>
      </w:r>
      <w:r w:rsidRPr="006520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70" w:type="dxa"/>
        <w:tblLook w:val="01E0"/>
      </w:tblPr>
      <w:tblGrid>
        <w:gridCol w:w="5508"/>
        <w:gridCol w:w="1980"/>
        <w:gridCol w:w="2082"/>
      </w:tblGrid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6015,2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6044,4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Акцизы от реализации бензина и моторных масел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2504,0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2077,1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1242,6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1223,2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755,7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13374,6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17865,8</w:t>
            </w:r>
          </w:p>
        </w:tc>
      </w:tr>
    </w:tbl>
    <w:p w:rsidR="006520E5" w:rsidRPr="006520E5" w:rsidRDefault="006520E5" w:rsidP="00652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0E5">
        <w:rPr>
          <w:rFonts w:ascii="Times New Roman" w:hAnsi="Times New Roman" w:cs="Times New Roman"/>
          <w:b/>
          <w:sz w:val="24"/>
          <w:szCs w:val="24"/>
        </w:rPr>
        <w:t>2.</w:t>
      </w:r>
      <w:r w:rsidRPr="006520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0E5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6520E5" w:rsidRP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 w:rsidRPr="006520E5">
        <w:rPr>
          <w:rFonts w:ascii="Times New Roman" w:hAnsi="Times New Roman" w:cs="Times New Roman"/>
          <w:sz w:val="24"/>
          <w:szCs w:val="24"/>
        </w:rPr>
        <w:t xml:space="preserve">        Из полученного  объема  доходов, при лимите бюджетных обязательств на </w:t>
      </w:r>
      <w:r w:rsidRPr="006520E5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6520E5">
        <w:rPr>
          <w:rFonts w:ascii="Times New Roman" w:hAnsi="Times New Roman" w:cs="Times New Roman"/>
          <w:sz w:val="24"/>
          <w:szCs w:val="24"/>
        </w:rPr>
        <w:t xml:space="preserve">год  </w:t>
      </w:r>
      <w:r w:rsidRPr="006520E5">
        <w:rPr>
          <w:rFonts w:ascii="Times New Roman" w:hAnsi="Times New Roman" w:cs="Times New Roman"/>
          <w:b/>
          <w:sz w:val="24"/>
          <w:szCs w:val="24"/>
        </w:rPr>
        <w:t xml:space="preserve">26711,0 </w:t>
      </w:r>
      <w:r w:rsidRPr="006520E5">
        <w:rPr>
          <w:rFonts w:ascii="Times New Roman" w:hAnsi="Times New Roman" w:cs="Times New Roman"/>
          <w:sz w:val="24"/>
          <w:szCs w:val="24"/>
        </w:rPr>
        <w:t xml:space="preserve">тыс. руб.,  направлено на  финансирование расходов  </w:t>
      </w:r>
      <w:r w:rsidRPr="006520E5">
        <w:rPr>
          <w:rFonts w:ascii="Times New Roman" w:hAnsi="Times New Roman" w:cs="Times New Roman"/>
          <w:b/>
          <w:sz w:val="24"/>
          <w:szCs w:val="24"/>
        </w:rPr>
        <w:t>25165,5</w:t>
      </w:r>
      <w:r w:rsidRPr="006520E5">
        <w:rPr>
          <w:rFonts w:ascii="Times New Roman" w:hAnsi="Times New Roman" w:cs="Times New Roman"/>
          <w:sz w:val="24"/>
          <w:szCs w:val="24"/>
        </w:rPr>
        <w:t xml:space="preserve"> тыс. руб.  в  том  числе:</w:t>
      </w:r>
    </w:p>
    <w:p w:rsidR="006520E5" w:rsidRP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 w:rsidRPr="006520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20E5">
        <w:rPr>
          <w:rFonts w:ascii="Times New Roman" w:hAnsi="Times New Roman" w:cs="Times New Roman"/>
          <w:b/>
          <w:sz w:val="24"/>
          <w:szCs w:val="24"/>
        </w:rPr>
        <w:t>Раздел  01  Общегосударственные  вопросы</w:t>
      </w:r>
      <w:r w:rsidRPr="006520E5">
        <w:rPr>
          <w:rFonts w:ascii="Times New Roman" w:hAnsi="Times New Roman" w:cs="Times New Roman"/>
          <w:sz w:val="24"/>
          <w:szCs w:val="24"/>
        </w:rPr>
        <w:t xml:space="preserve">  при   лимите  бюджетных  обязательств  на  </w:t>
      </w:r>
      <w:r w:rsidRPr="006520E5">
        <w:rPr>
          <w:rFonts w:ascii="Times New Roman" w:hAnsi="Times New Roman" w:cs="Times New Roman"/>
          <w:b/>
          <w:sz w:val="24"/>
          <w:szCs w:val="24"/>
        </w:rPr>
        <w:t>2021</w:t>
      </w:r>
      <w:r w:rsidRPr="006520E5">
        <w:rPr>
          <w:rFonts w:ascii="Times New Roman" w:hAnsi="Times New Roman" w:cs="Times New Roman"/>
          <w:sz w:val="24"/>
          <w:szCs w:val="24"/>
        </w:rPr>
        <w:t xml:space="preserve"> год  </w:t>
      </w:r>
      <w:r w:rsidRPr="006520E5">
        <w:rPr>
          <w:rFonts w:ascii="Times New Roman" w:hAnsi="Times New Roman" w:cs="Times New Roman"/>
          <w:b/>
          <w:sz w:val="24"/>
          <w:szCs w:val="24"/>
        </w:rPr>
        <w:t>7440,0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тыс. руб.,  кассовые  расходы  составили  </w:t>
      </w:r>
      <w:r w:rsidRPr="006520E5">
        <w:rPr>
          <w:rFonts w:ascii="Times New Roman" w:hAnsi="Times New Roman" w:cs="Times New Roman"/>
          <w:b/>
          <w:sz w:val="24"/>
          <w:szCs w:val="24"/>
        </w:rPr>
        <w:t>7071,5</w:t>
      </w:r>
      <w:r w:rsidRPr="006520E5">
        <w:rPr>
          <w:rFonts w:ascii="Times New Roman" w:hAnsi="Times New Roman" w:cs="Times New Roman"/>
          <w:sz w:val="24"/>
          <w:szCs w:val="24"/>
        </w:rPr>
        <w:t xml:space="preserve">  тыс. руб.  в  том  числе:</w:t>
      </w:r>
    </w:p>
    <w:tbl>
      <w:tblPr>
        <w:tblStyle w:val="a3"/>
        <w:tblW w:w="0" w:type="auto"/>
        <w:tblLook w:val="01E0"/>
      </w:tblPr>
      <w:tblGrid>
        <w:gridCol w:w="5508"/>
        <w:gridCol w:w="1980"/>
        <w:gridCol w:w="2082"/>
      </w:tblGrid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Оплата труда и ЕСН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5697,0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5697,0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Оплата командировочных расходов, проезд в отпуск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Прочие услуги (оплата договоров на оказание услуг</w:t>
            </w:r>
            <w:proofErr w:type="gramStart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нештатный фонд),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786,5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Прочие услуги (кадастровые работы по изготовлению тех</w:t>
            </w:r>
            <w:proofErr w:type="gramStart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ланов)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прочих расходов (налоги, штрафы, </w:t>
            </w:r>
            <w:r w:rsidRPr="0065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госпошлина, избирательная комиссия, исполнительные листы)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204,0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E5" w:rsidRPr="006520E5" w:rsidTr="006520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Прочие хозяйственные расходы (приобретение материальных запасов)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</w:tbl>
    <w:p w:rsidR="006520E5" w:rsidRP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 w:rsidRPr="006520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20E5">
        <w:rPr>
          <w:rFonts w:ascii="Times New Roman" w:hAnsi="Times New Roman" w:cs="Times New Roman"/>
          <w:b/>
          <w:sz w:val="24"/>
          <w:szCs w:val="24"/>
        </w:rPr>
        <w:t xml:space="preserve"> Раздел  04  Дорожный фонд</w:t>
      </w:r>
      <w:r w:rsidRPr="006520E5">
        <w:rPr>
          <w:rFonts w:ascii="Times New Roman" w:hAnsi="Times New Roman" w:cs="Times New Roman"/>
          <w:sz w:val="24"/>
          <w:szCs w:val="24"/>
        </w:rPr>
        <w:t xml:space="preserve">  -  учтено  </w:t>
      </w:r>
      <w:r w:rsidRPr="006520E5">
        <w:rPr>
          <w:rFonts w:ascii="Times New Roman" w:hAnsi="Times New Roman" w:cs="Times New Roman"/>
          <w:b/>
          <w:sz w:val="24"/>
          <w:szCs w:val="24"/>
        </w:rPr>
        <w:t>2631,0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 тыс. руб.,  исполнено на  содержание дорог и уличного освещения  -  </w:t>
      </w:r>
      <w:r w:rsidRPr="006520E5">
        <w:rPr>
          <w:rFonts w:ascii="Times New Roman" w:hAnsi="Times New Roman" w:cs="Times New Roman"/>
          <w:b/>
          <w:sz w:val="24"/>
          <w:szCs w:val="24"/>
        </w:rPr>
        <w:t>1964,0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тыс. руб. в т.ч.:</w:t>
      </w:r>
    </w:p>
    <w:tbl>
      <w:tblPr>
        <w:tblStyle w:val="a3"/>
        <w:tblW w:w="0" w:type="auto"/>
        <w:tblLook w:val="01E0"/>
      </w:tblPr>
      <w:tblGrid>
        <w:gridCol w:w="5332"/>
        <w:gridCol w:w="2030"/>
        <w:gridCol w:w="2208"/>
      </w:tblGrid>
      <w:tr w:rsidR="006520E5" w:rsidRPr="006520E5" w:rsidTr="006520E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6520E5" w:rsidRPr="006520E5" w:rsidTr="006520E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Расходы по уличному освещению поселения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6520E5" w:rsidRPr="006520E5" w:rsidTr="006520E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</w:t>
            </w:r>
            <w:proofErr w:type="spellStart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энергосервисному</w:t>
            </w:r>
            <w:proofErr w:type="spellEnd"/>
            <w:r w:rsidRPr="006520E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</w:tr>
      <w:tr w:rsidR="006520E5" w:rsidRPr="006520E5" w:rsidTr="006520E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и ремонту дорог поселения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799,2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6520E5" w:rsidRPr="006520E5" w:rsidTr="006520E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Внештатный фонд по содержанию уличного освещения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</w:tbl>
    <w:p w:rsidR="006520E5" w:rsidRP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 w:rsidRPr="006520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20E5">
        <w:rPr>
          <w:rFonts w:ascii="Times New Roman" w:hAnsi="Times New Roman" w:cs="Times New Roman"/>
          <w:b/>
          <w:sz w:val="24"/>
          <w:szCs w:val="24"/>
        </w:rPr>
        <w:t>Раздел  05  Жилищно-коммунальное хозяйство</w:t>
      </w:r>
      <w:r w:rsidRPr="006520E5">
        <w:rPr>
          <w:rFonts w:ascii="Times New Roman" w:hAnsi="Times New Roman" w:cs="Times New Roman"/>
          <w:sz w:val="24"/>
          <w:szCs w:val="24"/>
        </w:rPr>
        <w:t xml:space="preserve">  -  учтено  </w:t>
      </w:r>
      <w:r w:rsidRPr="006520E5">
        <w:rPr>
          <w:rFonts w:ascii="Times New Roman" w:hAnsi="Times New Roman" w:cs="Times New Roman"/>
          <w:b/>
          <w:sz w:val="24"/>
          <w:szCs w:val="24"/>
        </w:rPr>
        <w:t>16272,0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 тыс. руб.,  исполнено на  благоустройство  поселения  </w:t>
      </w:r>
      <w:r w:rsidRPr="006520E5">
        <w:rPr>
          <w:rFonts w:ascii="Times New Roman" w:hAnsi="Times New Roman" w:cs="Times New Roman"/>
          <w:b/>
          <w:sz w:val="24"/>
          <w:szCs w:val="24"/>
        </w:rPr>
        <w:t>16122,0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тыс. руб. в т. ч.:</w:t>
      </w:r>
    </w:p>
    <w:tbl>
      <w:tblPr>
        <w:tblStyle w:val="a3"/>
        <w:tblW w:w="9648" w:type="dxa"/>
        <w:tblLook w:val="01E0"/>
      </w:tblPr>
      <w:tblGrid>
        <w:gridCol w:w="5394"/>
        <w:gridCol w:w="2014"/>
        <w:gridCol w:w="2240"/>
      </w:tblGrid>
      <w:tr w:rsidR="006520E5" w:rsidRPr="006520E5" w:rsidTr="006520E5"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6520E5" w:rsidRPr="006520E5" w:rsidTr="006520E5"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 (благоустройство дворов, школьной аллеи, приобретение детского городка)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1768,0</w:t>
            </w:r>
          </w:p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1768,0</w:t>
            </w:r>
          </w:p>
        </w:tc>
      </w:tr>
      <w:tr w:rsidR="006520E5" w:rsidRPr="006520E5" w:rsidTr="006520E5"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 поселения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1263,0</w:t>
            </w:r>
          </w:p>
        </w:tc>
      </w:tr>
      <w:tr w:rsidR="006520E5" w:rsidRPr="006520E5" w:rsidTr="006520E5"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(квартир для переселения граждан из ветхого жилья, приобретение елки по проекту ППМИ, ремонт и реконструкция водопроводной сети)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3822,0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3817,0</w:t>
            </w:r>
          </w:p>
        </w:tc>
      </w:tr>
      <w:tr w:rsidR="006520E5" w:rsidRPr="006520E5" w:rsidTr="006520E5"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Проекты ТОС, Народный бюджет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8612,0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8612,0</w:t>
            </w:r>
          </w:p>
        </w:tc>
      </w:tr>
      <w:tr w:rsidR="006520E5" w:rsidRPr="006520E5" w:rsidTr="006520E5"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Приобретение прочих материальных запасов (прочие материальные запасы, приобретение ГСМ)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E5" w:rsidRPr="006520E5" w:rsidRDefault="006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5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</w:tr>
    </w:tbl>
    <w:p w:rsid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20E5">
        <w:rPr>
          <w:rFonts w:ascii="Times New Roman" w:hAnsi="Times New Roman" w:cs="Times New Roman"/>
          <w:b/>
          <w:sz w:val="24"/>
          <w:szCs w:val="24"/>
        </w:rPr>
        <w:t>Раздел  11  Здравоохранение, физическая  культура  и  спорт</w:t>
      </w:r>
      <w:proofErr w:type="gramStart"/>
      <w:r w:rsidRPr="0065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C9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5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0E5">
        <w:rPr>
          <w:rFonts w:ascii="Times New Roman" w:hAnsi="Times New Roman" w:cs="Times New Roman"/>
          <w:sz w:val="24"/>
          <w:szCs w:val="24"/>
        </w:rPr>
        <w:t xml:space="preserve">  учтено </w:t>
      </w:r>
      <w:r w:rsidRPr="006520E5">
        <w:rPr>
          <w:rFonts w:ascii="Times New Roman" w:hAnsi="Times New Roman" w:cs="Times New Roman"/>
          <w:b/>
          <w:sz w:val="24"/>
          <w:szCs w:val="24"/>
        </w:rPr>
        <w:t>8,0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тыс. руб., исполнено  </w:t>
      </w:r>
      <w:r w:rsidRPr="006520E5">
        <w:rPr>
          <w:rFonts w:ascii="Times New Roman" w:hAnsi="Times New Roman" w:cs="Times New Roman"/>
          <w:b/>
          <w:sz w:val="24"/>
          <w:szCs w:val="24"/>
        </w:rPr>
        <w:t>8,0</w:t>
      </w:r>
      <w:r w:rsidRPr="006520E5">
        <w:rPr>
          <w:rFonts w:ascii="Times New Roman" w:hAnsi="Times New Roman" w:cs="Times New Roman"/>
          <w:sz w:val="24"/>
          <w:szCs w:val="24"/>
        </w:rPr>
        <w:t xml:space="preserve"> тыс. руб.  на  проведение  спортивных  мероприятий  поселени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6520E5" w:rsidRPr="006520E5" w:rsidRDefault="006520E5" w:rsidP="00652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520E5">
        <w:rPr>
          <w:rFonts w:ascii="Times New Roman" w:hAnsi="Times New Roman" w:cs="Times New Roman"/>
          <w:b/>
          <w:sz w:val="24"/>
          <w:szCs w:val="24"/>
        </w:rPr>
        <w:t>Раздел 14 МЕЖБЮДЖЕТНЫЕ ТРАНСФЕРТЫ ОБЩЕГО ХАРАКТЕРА БЮДЖЕТАМ СУБЪЕКТОВ РОССИЙСКОЙ ФЕДЕРАЦИИ И МУНИЦИПАЛЬНЫХ ОБРАЗОВАНИЙ (перечисления другим бюджетам бюджетной системы Российской Федерации)</w:t>
      </w:r>
      <w:r w:rsidR="00FE4C99">
        <w:rPr>
          <w:rFonts w:ascii="Times New Roman" w:hAnsi="Times New Roman" w:cs="Times New Roman"/>
          <w:b/>
          <w:sz w:val="24"/>
          <w:szCs w:val="24"/>
        </w:rPr>
        <w:t>:</w:t>
      </w:r>
    </w:p>
    <w:p w:rsidR="006520E5" w:rsidRPr="006520E5" w:rsidRDefault="00FE4C99" w:rsidP="00652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20E5" w:rsidRPr="006520E5">
        <w:rPr>
          <w:rFonts w:ascii="Times New Roman" w:hAnsi="Times New Roman" w:cs="Times New Roman"/>
          <w:sz w:val="24"/>
          <w:szCs w:val="24"/>
        </w:rPr>
        <w:t xml:space="preserve">учтено </w:t>
      </w:r>
      <w:r w:rsidR="006520E5" w:rsidRPr="006520E5">
        <w:rPr>
          <w:rFonts w:ascii="Times New Roman" w:hAnsi="Times New Roman" w:cs="Times New Roman"/>
          <w:b/>
          <w:sz w:val="24"/>
          <w:szCs w:val="24"/>
        </w:rPr>
        <w:t>360,0</w:t>
      </w:r>
      <w:r w:rsidR="006520E5" w:rsidRPr="006520E5">
        <w:rPr>
          <w:rFonts w:ascii="Times New Roman" w:hAnsi="Times New Roman" w:cs="Times New Roman"/>
          <w:sz w:val="24"/>
          <w:szCs w:val="24"/>
        </w:rPr>
        <w:t xml:space="preserve"> тыс. руб., исполнено </w:t>
      </w:r>
      <w:r w:rsidR="006520E5" w:rsidRPr="006520E5">
        <w:rPr>
          <w:rFonts w:ascii="Times New Roman" w:hAnsi="Times New Roman" w:cs="Times New Roman"/>
          <w:b/>
          <w:sz w:val="24"/>
          <w:szCs w:val="24"/>
        </w:rPr>
        <w:t>0,0</w:t>
      </w:r>
      <w:r w:rsidR="006520E5" w:rsidRPr="006520E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6520E5" w:rsidRPr="006520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520E5" w:rsidRPr="006520E5">
        <w:rPr>
          <w:rFonts w:ascii="Times New Roman" w:hAnsi="Times New Roman" w:cs="Times New Roman"/>
          <w:sz w:val="24"/>
          <w:szCs w:val="24"/>
        </w:rPr>
        <w:t>уб. по Соглашению о передаче полномочий между Администрацией Муезерского городского поселения и Администрацией Муезерского муниципального района. Создания условий для обеспечения жителей поселения услугами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520E5" w:rsidRPr="006520E5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bookmarkStart w:id="0" w:name="_MON_1711548826"/>
    <w:bookmarkEnd w:id="0"/>
    <w:p w:rsidR="00434495" w:rsidRDefault="004E729E">
      <w:r w:rsidRPr="006520E5">
        <w:rPr>
          <w:rFonts w:ascii="Times New Roman" w:hAnsi="Times New Roman" w:cs="Times New Roman"/>
        </w:rPr>
        <w:object w:dxaOrig="8935" w:dyaOrig="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50.7pt" o:ole="">
            <v:imagedata r:id="rId4" o:title=""/>
          </v:shape>
          <o:OLEObject Type="Embed" ProgID="Word.Document.12" ShapeID="_x0000_i1025" DrawAspect="Content" ObjectID="_1718007877" r:id="rId5">
            <o:FieldCodes>\s</o:FieldCodes>
          </o:OLEObject>
        </w:object>
      </w:r>
    </w:p>
    <w:sectPr w:rsidR="00434495" w:rsidSect="0062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B93"/>
    <w:rsid w:val="000B0484"/>
    <w:rsid w:val="0019708A"/>
    <w:rsid w:val="00244476"/>
    <w:rsid w:val="00293417"/>
    <w:rsid w:val="004E729E"/>
    <w:rsid w:val="005E1704"/>
    <w:rsid w:val="0061659E"/>
    <w:rsid w:val="00621C56"/>
    <w:rsid w:val="006520E5"/>
    <w:rsid w:val="006D07F9"/>
    <w:rsid w:val="00821EEE"/>
    <w:rsid w:val="00AC350C"/>
    <w:rsid w:val="00DD7DD9"/>
    <w:rsid w:val="00DE6B93"/>
    <w:rsid w:val="00E357AD"/>
    <w:rsid w:val="00F82E98"/>
    <w:rsid w:val="00FE148E"/>
    <w:rsid w:val="00FE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E5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0E5"/>
    <w:pPr>
      <w:keepNext/>
      <w:widowControl/>
      <w:autoSpaceDE/>
      <w:autoSpaceDN/>
      <w:adjustRightInd/>
      <w:spacing w:line="240" w:lineRule="auto"/>
      <w:jc w:val="left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0E5"/>
    <w:rPr>
      <w:rFonts w:ascii="Times New Roman" w:eastAsia="Calibri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6520E5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2022-04-15T14:26:00Z</dcterms:created>
  <dcterms:modified xsi:type="dcterms:W3CDTF">2022-06-29T08:38:00Z</dcterms:modified>
</cp:coreProperties>
</file>