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FE" w:rsidRDefault="001910FE" w:rsidP="001910FE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1910FE" w:rsidRDefault="001910FE" w:rsidP="001910FE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910FE" w:rsidRDefault="001910FE" w:rsidP="001910FE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«МУЕЗЕРСКОЕ ГОРОДСКОЕ ПОСЕЛЕНИЕ»</w:t>
      </w:r>
    </w:p>
    <w:p w:rsidR="001910FE" w:rsidRDefault="001910FE" w:rsidP="001910FE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МУЕЗЕРСКОГО ГОРОДСКОГО ПОСЕЛЕНИЯ</w:t>
      </w:r>
    </w:p>
    <w:p w:rsidR="001910FE" w:rsidRDefault="001910FE" w:rsidP="001910FE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910FE" w:rsidRDefault="001910FE" w:rsidP="001910FE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33  </w:t>
      </w:r>
      <w:r>
        <w:rPr>
          <w:rFonts w:ascii="Times New Roman" w:hAnsi="Times New Roman"/>
          <w:sz w:val="24"/>
          <w:szCs w:val="24"/>
        </w:rPr>
        <w:t>сессия  4 созыва</w:t>
      </w:r>
    </w:p>
    <w:p w:rsidR="001910FE" w:rsidRDefault="001910FE" w:rsidP="001910FE">
      <w:pPr>
        <w:pStyle w:val="ConsTitle"/>
        <w:widowControl/>
        <w:ind w:righ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29 июня  2022 года                                                                               № 112 </w:t>
      </w:r>
    </w:p>
    <w:p w:rsidR="001910FE" w:rsidRDefault="001910FE" w:rsidP="00191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</w:tblGrid>
      <w:tr w:rsidR="001910FE" w:rsidTr="001910FE">
        <w:trPr>
          <w:trHeight w:val="199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0FE" w:rsidRDefault="001910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Об установлении дополнительных оснований признания </w:t>
            </w:r>
            <w:proofErr w:type="gramStart"/>
            <w:r>
              <w:rPr>
                <w:b/>
              </w:rPr>
              <w:t>безнадежными</w:t>
            </w:r>
            <w:proofErr w:type="gramEnd"/>
            <w:r>
              <w:rPr>
                <w:b/>
              </w:rPr>
              <w:t xml:space="preserve"> к взысканию недоимки, задолженности по пеням, штрафам и процентам по  местным налогам и порядка их списания</w:t>
            </w:r>
          </w:p>
        </w:tc>
      </w:tr>
    </w:tbl>
    <w:p w:rsidR="001910FE" w:rsidRDefault="001910FE" w:rsidP="001910FE">
      <w:pPr>
        <w:jc w:val="both"/>
        <w:rPr>
          <w:b/>
          <w:spacing w:val="-20"/>
        </w:rPr>
      </w:pPr>
      <w:r>
        <w:rPr>
          <w:b/>
        </w:rPr>
        <w:t xml:space="preserve">     </w:t>
      </w:r>
      <w:r>
        <w:t xml:space="preserve"> </w:t>
      </w:r>
      <w:r>
        <w:rPr>
          <w:bCs/>
        </w:rPr>
        <w:t xml:space="preserve">В соответствии с частью 3 статьи 59 Налогового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>
        <w:t xml:space="preserve">руководствуясь Уставом муниципального образования «Муезерское городское поселение» Совет Муезерского городского поселения </w:t>
      </w:r>
      <w:r>
        <w:rPr>
          <w:b/>
        </w:rPr>
        <w:t>РЕШИЛ:</w:t>
      </w:r>
    </w:p>
    <w:p w:rsidR="001910FE" w:rsidRDefault="001910FE" w:rsidP="001910FE">
      <w:pPr>
        <w:ind w:firstLine="540"/>
        <w:jc w:val="both"/>
        <w:rPr>
          <w:bCs/>
        </w:rPr>
      </w:pP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 задолженности по платежам в бюджет прошло более пяти лет, в следующих случаях:</w:t>
      </w:r>
      <w:proofErr w:type="gramEnd"/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 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 принимается при наличии  следующих подтверждающих документов:</w:t>
      </w:r>
    </w:p>
    <w:p w:rsidR="001910FE" w:rsidRDefault="001910FE" w:rsidP="001910FE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основанию, указанному в подпункте 2.1 пункта 2: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4.1.1. справки налогового органа по месту нахождения 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налогоплательщика о суммах недоимки и задолженности по пеням и штрафам по земельному налогу и налогу на имущество физических лиц;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4.1.3.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:rsidR="001910FE" w:rsidRDefault="001910FE" w:rsidP="001910FE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по основанию,  указанному в подпункте 2.2 пункта 2: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 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4.2.2. 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 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случаях, установленных пунктами 3 и 4 части 1 статьи 46 федерального закона от 02.10.2007 №229-ФЗ «Об исполнительном производстве».</w:t>
      </w:r>
    </w:p>
    <w:p w:rsidR="001910FE" w:rsidRDefault="001910FE" w:rsidP="001910FE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по основанию, указанному в подпункте 2.3 пункта 2: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4.3.1. справки налогового органа по месту нахождения налогоплательщика о суммах недоимки по местным налогам,  задолженности по пеням и штрафам по этим налогам;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1910FE" w:rsidRDefault="001910FE" w:rsidP="001910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Рекомендовать налоговому органу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Муезерского  городского  поселения.</w:t>
      </w:r>
    </w:p>
    <w:p w:rsidR="001910FE" w:rsidRDefault="001910FE" w:rsidP="001910FE">
      <w:pPr>
        <w:suppressAutoHyphens/>
        <w:ind w:right="-28" w:firstLine="540"/>
        <w:contextualSpacing/>
        <w:jc w:val="both"/>
      </w:pPr>
      <w:r>
        <w:t xml:space="preserve">   6.Обнародовать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4" w:history="1">
        <w:r>
          <w:rPr>
            <w:rStyle w:val="a3"/>
          </w:rPr>
          <w:t>www.muezersky.ru</w:t>
        </w:r>
      </w:hyperlink>
    </w:p>
    <w:p w:rsidR="001910FE" w:rsidRDefault="001910FE" w:rsidP="001910FE">
      <w:pPr>
        <w:suppressAutoHyphens/>
        <w:ind w:right="-28" w:firstLine="540"/>
        <w:contextualSpacing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 настоящего решения возложить на постоянную комиссию  Совета депутатов Муезерского городского поселения по бюджету и  налогам..</w:t>
      </w:r>
    </w:p>
    <w:p w:rsidR="001910FE" w:rsidRDefault="001910FE" w:rsidP="001910F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8.  Настоящее решение вступает в силу с момента  его подписания.</w:t>
      </w:r>
    </w:p>
    <w:p w:rsidR="001910FE" w:rsidRDefault="001910FE" w:rsidP="001910FE">
      <w:pPr>
        <w:ind w:firstLine="540"/>
        <w:jc w:val="both"/>
        <w:rPr>
          <w:color w:val="000000"/>
        </w:rPr>
      </w:pPr>
    </w:p>
    <w:p w:rsidR="001910FE" w:rsidRDefault="001910FE" w:rsidP="001910FE">
      <w:pPr>
        <w:ind w:firstLine="540"/>
        <w:jc w:val="both"/>
        <w:rPr>
          <w:color w:val="000000"/>
        </w:rPr>
      </w:pPr>
    </w:p>
    <w:p w:rsidR="001910FE" w:rsidRDefault="001910FE" w:rsidP="001910FE">
      <w:pPr>
        <w:ind w:right="-1"/>
      </w:pPr>
      <w:r>
        <w:t xml:space="preserve">Председатель Совета Муезерского городского </w:t>
      </w:r>
    </w:p>
    <w:p w:rsidR="001910FE" w:rsidRDefault="001910FE" w:rsidP="001910FE">
      <w:pPr>
        <w:ind w:right="-1"/>
      </w:pPr>
      <w:r>
        <w:t xml:space="preserve">поселения                                                                                      </w:t>
      </w:r>
      <w:proofErr w:type="spellStart"/>
      <w:r>
        <w:t>Е.Э.Климошевская</w:t>
      </w:r>
      <w:proofErr w:type="spellEnd"/>
      <w:r>
        <w:t xml:space="preserve">    </w:t>
      </w:r>
    </w:p>
    <w:p w:rsidR="001910FE" w:rsidRDefault="001910FE" w:rsidP="001910FE">
      <w:pPr>
        <w:ind w:right="-1"/>
      </w:pPr>
    </w:p>
    <w:p w:rsidR="001910FE" w:rsidRDefault="001910FE" w:rsidP="001910FE">
      <w:pPr>
        <w:tabs>
          <w:tab w:val="left" w:pos="0"/>
          <w:tab w:val="left" w:pos="7371"/>
        </w:tabs>
        <w:ind w:right="-1"/>
      </w:pPr>
      <w:r>
        <w:t xml:space="preserve">Глава Муезерского городского поселения                                Л. Н. </w:t>
      </w:r>
      <w:proofErr w:type="spellStart"/>
      <w:r>
        <w:t>Баринкова</w:t>
      </w:r>
      <w:proofErr w:type="spellEnd"/>
    </w:p>
    <w:p w:rsidR="001910FE" w:rsidRDefault="001910FE" w:rsidP="001910FE">
      <w:pPr>
        <w:ind w:right="-1"/>
        <w:rPr>
          <w:rFonts w:ascii="Calibri" w:eastAsia="Calibri" w:hAnsi="Calibri"/>
          <w:lang w:eastAsia="en-US"/>
        </w:rPr>
      </w:pPr>
    </w:p>
    <w:p w:rsidR="001910FE" w:rsidRDefault="001910FE" w:rsidP="001910FE">
      <w:pPr>
        <w:ind w:right="-1"/>
        <w:jc w:val="both"/>
      </w:pPr>
    </w:p>
    <w:p w:rsidR="001910FE" w:rsidRDefault="001910FE" w:rsidP="001910FE">
      <w:pPr>
        <w:ind w:firstLine="540"/>
        <w:jc w:val="both"/>
        <w:rPr>
          <w:color w:val="000000"/>
        </w:rPr>
      </w:pPr>
    </w:p>
    <w:p w:rsidR="00434495" w:rsidRDefault="001910F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0FE"/>
    <w:rsid w:val="00015280"/>
    <w:rsid w:val="00021538"/>
    <w:rsid w:val="001910FE"/>
    <w:rsid w:val="0022659D"/>
    <w:rsid w:val="006D07F9"/>
    <w:rsid w:val="006F4FC8"/>
    <w:rsid w:val="00941471"/>
    <w:rsid w:val="00A960AA"/>
    <w:rsid w:val="00B778DB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10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0FE"/>
    <w:rPr>
      <w:rFonts w:ascii="Arial" w:hAnsi="Arial" w:cs="Arial"/>
      <w:sz w:val="23"/>
      <w:szCs w:val="23"/>
    </w:rPr>
  </w:style>
  <w:style w:type="paragraph" w:customStyle="1" w:styleId="ConsTitle">
    <w:name w:val="ConsTitle"/>
    <w:uiPriority w:val="99"/>
    <w:semiHidden/>
    <w:rsid w:val="001910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2024-06-26T07:04:00Z</dcterms:created>
  <dcterms:modified xsi:type="dcterms:W3CDTF">2024-06-26T07:04:00Z</dcterms:modified>
</cp:coreProperties>
</file>