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3E" w:rsidRDefault="00840E3E" w:rsidP="00840E3E">
      <w:pPr>
        <w:shd w:val="clear" w:color="auto" w:fill="FFFFFF"/>
        <w:jc w:val="center"/>
      </w:pPr>
      <w:r>
        <w:rPr>
          <w:b/>
        </w:rPr>
        <w:t>РЕСПУБЛИКА КАРЕЛИЯ</w:t>
      </w:r>
    </w:p>
    <w:p w:rsidR="00840E3E" w:rsidRDefault="00840E3E" w:rsidP="00840E3E">
      <w:pPr>
        <w:shd w:val="clear" w:color="auto" w:fill="FFFFFF"/>
        <w:jc w:val="center"/>
      </w:pPr>
      <w:r>
        <w:rPr>
          <w:b/>
        </w:rPr>
        <w:t>МУНИЦИПАЛЬНОЕ ОБРАЗОВАНИЕ</w:t>
      </w:r>
    </w:p>
    <w:p w:rsidR="00840E3E" w:rsidRDefault="00840E3E" w:rsidP="00840E3E">
      <w:pPr>
        <w:shd w:val="clear" w:color="auto" w:fill="FFFFFF"/>
        <w:jc w:val="center"/>
      </w:pPr>
      <w:r>
        <w:rPr>
          <w:b/>
        </w:rPr>
        <w:t>«МУЕЗЕРСКОЕ ГОРОДСКОЕ ПОСЕЛЕНИЕ»</w:t>
      </w:r>
    </w:p>
    <w:p w:rsidR="00840E3E" w:rsidRDefault="00840E3E" w:rsidP="00840E3E">
      <w:pPr>
        <w:shd w:val="clear" w:color="auto" w:fill="FFFFFF"/>
        <w:jc w:val="center"/>
        <w:rPr>
          <w:b/>
          <w:spacing w:val="-1"/>
        </w:rPr>
      </w:pPr>
      <w:r>
        <w:rPr>
          <w:b/>
          <w:spacing w:val="-1"/>
        </w:rPr>
        <w:t>АДМИНИСТРАЦИЯ МУЕЗЕРСКОГО ГОРОДСКОГО ПОСЕЛЕНИЯ</w:t>
      </w:r>
    </w:p>
    <w:p w:rsidR="00840E3E" w:rsidRDefault="00840E3E" w:rsidP="00840E3E">
      <w:pPr>
        <w:shd w:val="clear" w:color="auto" w:fill="FFFFFF"/>
        <w:jc w:val="center"/>
        <w:rPr>
          <w:b/>
          <w:color w:val="000000"/>
          <w:spacing w:val="2"/>
        </w:rPr>
      </w:pPr>
    </w:p>
    <w:p w:rsidR="00840E3E" w:rsidRDefault="00840E3E" w:rsidP="00840E3E">
      <w:pPr>
        <w:shd w:val="clear" w:color="auto" w:fill="FFFFFF"/>
        <w:jc w:val="center"/>
        <w:rPr>
          <w:b/>
          <w:color w:val="000000"/>
          <w:spacing w:val="2"/>
        </w:rPr>
      </w:pPr>
      <w:proofErr w:type="gramStart"/>
      <w:r>
        <w:rPr>
          <w:b/>
          <w:color w:val="000000"/>
          <w:spacing w:val="2"/>
        </w:rPr>
        <w:t>П</w:t>
      </w:r>
      <w:proofErr w:type="gramEnd"/>
      <w:r>
        <w:rPr>
          <w:b/>
          <w:color w:val="000000"/>
          <w:spacing w:val="2"/>
        </w:rPr>
        <w:t xml:space="preserve"> О С Т А Н О В Л Е Н И Е</w:t>
      </w:r>
    </w:p>
    <w:p w:rsidR="00840E3E" w:rsidRDefault="00840E3E" w:rsidP="00840E3E">
      <w:pPr>
        <w:shd w:val="clear" w:color="auto" w:fill="FFFFFF"/>
        <w:tabs>
          <w:tab w:val="left" w:pos="2352"/>
          <w:tab w:val="left" w:pos="7934"/>
        </w:tabs>
        <w:rPr>
          <w:b/>
          <w:color w:val="000000"/>
          <w:spacing w:val="-9"/>
        </w:rPr>
      </w:pPr>
    </w:p>
    <w:p w:rsidR="00840E3E" w:rsidRDefault="00840E3E" w:rsidP="00840E3E">
      <w:pPr>
        <w:shd w:val="clear" w:color="auto" w:fill="FFFFFF"/>
        <w:tabs>
          <w:tab w:val="left" w:pos="2352"/>
          <w:tab w:val="left" w:pos="7934"/>
        </w:tabs>
        <w:rPr>
          <w:b/>
          <w:color w:val="000000"/>
        </w:rPr>
      </w:pPr>
      <w:r>
        <w:rPr>
          <w:b/>
          <w:color w:val="000000"/>
          <w:spacing w:val="-9"/>
        </w:rPr>
        <w:t>от</w:t>
      </w:r>
      <w:r>
        <w:rPr>
          <w:b/>
          <w:color w:val="000000"/>
        </w:rPr>
        <w:t xml:space="preserve">  26 февраля  </w:t>
      </w:r>
      <w:r>
        <w:rPr>
          <w:b/>
          <w:color w:val="000000"/>
          <w:spacing w:val="-3"/>
        </w:rPr>
        <w:t>2024 года</w:t>
      </w:r>
      <w:r>
        <w:rPr>
          <w:b/>
          <w:color w:val="000000"/>
        </w:rPr>
        <w:t xml:space="preserve">                                                                              № 19  </w:t>
      </w:r>
    </w:p>
    <w:p w:rsidR="00840E3E" w:rsidRDefault="00840E3E" w:rsidP="00840E3E">
      <w:pPr>
        <w:shd w:val="clear" w:color="auto" w:fill="FFFFFF"/>
        <w:tabs>
          <w:tab w:val="left" w:pos="2352"/>
          <w:tab w:val="left" w:pos="7934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</w:t>
      </w:r>
    </w:p>
    <w:p w:rsidR="00840E3E" w:rsidRDefault="00840E3E" w:rsidP="00840E3E">
      <w:pPr>
        <w:rPr>
          <w:b/>
        </w:rPr>
      </w:pPr>
      <w:r>
        <w:rPr>
          <w:b/>
        </w:rPr>
        <w:t>Об утверждении Ведомственного стандарта</w:t>
      </w:r>
    </w:p>
    <w:p w:rsidR="00840E3E" w:rsidRDefault="00840E3E" w:rsidP="00840E3E">
      <w:pPr>
        <w:rPr>
          <w:b/>
        </w:rPr>
      </w:pPr>
      <w:r>
        <w:rPr>
          <w:b/>
        </w:rPr>
        <w:t>внутреннего муниципального финансового</w:t>
      </w:r>
    </w:p>
    <w:p w:rsidR="00840E3E" w:rsidRDefault="00840E3E" w:rsidP="00840E3E">
      <w:pPr>
        <w:rPr>
          <w:b/>
        </w:rPr>
      </w:pPr>
      <w:r>
        <w:rPr>
          <w:b/>
        </w:rPr>
        <w:t>контроля  администрации  Муезерского</w:t>
      </w:r>
    </w:p>
    <w:p w:rsidR="00840E3E" w:rsidRDefault="00840E3E" w:rsidP="00840E3E">
      <w:pPr>
        <w:rPr>
          <w:b/>
        </w:rPr>
      </w:pPr>
      <w:r>
        <w:rPr>
          <w:b/>
        </w:rPr>
        <w:t>городского поселения «Планирование</w:t>
      </w:r>
    </w:p>
    <w:p w:rsidR="00840E3E" w:rsidRDefault="00840E3E" w:rsidP="00840E3E">
      <w:pPr>
        <w:rPr>
          <w:b/>
        </w:rPr>
      </w:pPr>
      <w:r>
        <w:rPr>
          <w:b/>
        </w:rPr>
        <w:t>проверок, ревизий и обследований»</w:t>
      </w:r>
    </w:p>
    <w:p w:rsidR="00840E3E" w:rsidRDefault="00840E3E" w:rsidP="00840E3E"/>
    <w:p w:rsidR="00840E3E" w:rsidRDefault="00840E3E" w:rsidP="00840E3E">
      <w:r>
        <w:t xml:space="preserve"> </w:t>
      </w:r>
    </w:p>
    <w:p w:rsidR="00840E3E" w:rsidRDefault="00840E3E" w:rsidP="00840E3E">
      <w:pPr>
        <w:jc w:val="both"/>
        <w:rPr>
          <w:rFonts w:eastAsia="Calibri"/>
          <w:bCs/>
          <w:lang w:eastAsia="en-US"/>
        </w:rPr>
      </w:pPr>
      <w:r>
        <w:t xml:space="preserve">     В соответствии с пунктом 3 статьи 269.2 Бюджетного кодекса Российской Федерации,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 февраля 2020 года № 208  </w:t>
      </w:r>
      <w:r>
        <w:rPr>
          <w:b/>
        </w:rPr>
        <w:t>ПОСТАНОВЛЯЕТ:</w:t>
      </w:r>
    </w:p>
    <w:p w:rsidR="00840E3E" w:rsidRDefault="00840E3E" w:rsidP="00840E3E">
      <w:pPr>
        <w:jc w:val="both"/>
      </w:pPr>
      <w:r>
        <w:t xml:space="preserve">     1. Утвердить прилагаемый Ведомственный стандарт внутреннего муниципального финансового контроля администрации Муезерского городского поселения «Планирование проверок, ревизий и обследований».</w:t>
      </w:r>
    </w:p>
    <w:p w:rsidR="00840E3E" w:rsidRDefault="00840E3E" w:rsidP="00840E3E">
      <w:pPr>
        <w:autoSpaceDE w:val="0"/>
        <w:autoSpaceDN w:val="0"/>
        <w:adjustRightInd w:val="0"/>
        <w:jc w:val="both"/>
      </w:pPr>
      <w:r>
        <w:t xml:space="preserve">     2.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 </w:t>
      </w:r>
      <w:r>
        <w:rPr>
          <w:color w:val="000000"/>
        </w:rPr>
        <w:t xml:space="preserve">  </w:t>
      </w:r>
      <w:r>
        <w:t xml:space="preserve">с адресом доступа  </w:t>
      </w:r>
      <w:hyperlink r:id="rId4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840E3E" w:rsidRDefault="00840E3E" w:rsidP="00840E3E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3. Настоящее постановление вступает в силу с момента подписания.</w:t>
      </w:r>
    </w:p>
    <w:p w:rsidR="00840E3E" w:rsidRDefault="00840E3E" w:rsidP="00840E3E">
      <w:pPr>
        <w:jc w:val="both"/>
        <w:rPr>
          <w:color w:val="000000"/>
        </w:rPr>
      </w:pPr>
      <w:r>
        <w:rPr>
          <w:color w:val="000000"/>
        </w:rPr>
        <w:t xml:space="preserve">   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 оставляю за собой.</w:t>
      </w:r>
    </w:p>
    <w:p w:rsidR="00840E3E" w:rsidRDefault="00840E3E" w:rsidP="00840E3E">
      <w:pPr>
        <w:jc w:val="both"/>
      </w:pPr>
    </w:p>
    <w:p w:rsidR="00840E3E" w:rsidRDefault="00840E3E" w:rsidP="00840E3E">
      <w:pPr>
        <w:shd w:val="clear" w:color="auto" w:fill="FFFFFF"/>
        <w:jc w:val="both"/>
      </w:pPr>
    </w:p>
    <w:p w:rsidR="00840E3E" w:rsidRDefault="00840E3E" w:rsidP="00840E3E">
      <w:pPr>
        <w:shd w:val="clear" w:color="auto" w:fill="FFFFFF"/>
        <w:jc w:val="both"/>
      </w:pPr>
    </w:p>
    <w:p w:rsidR="00840E3E" w:rsidRDefault="00840E3E" w:rsidP="00840E3E">
      <w:pPr>
        <w:shd w:val="clear" w:color="auto" w:fill="FFFFFF"/>
        <w:jc w:val="both"/>
      </w:pPr>
      <w:r>
        <w:t>И.о</w:t>
      </w:r>
      <w:proofErr w:type="gramStart"/>
      <w:r>
        <w:t>.Г</w:t>
      </w:r>
      <w:proofErr w:type="gramEnd"/>
      <w:r>
        <w:t>лавы Муезерского городского поселения                                   С.В.Смирнова</w:t>
      </w:r>
    </w:p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/>
    <w:p w:rsidR="00840E3E" w:rsidRDefault="00840E3E" w:rsidP="00840E3E">
      <w:pPr>
        <w:jc w:val="center"/>
      </w:pPr>
      <w:r>
        <w:lastRenderedPageBreak/>
        <w:t xml:space="preserve">                                                                                                     Утвержден</w:t>
      </w:r>
    </w:p>
    <w:p w:rsidR="00840E3E" w:rsidRDefault="00840E3E" w:rsidP="00840E3E">
      <w:pPr>
        <w:jc w:val="center"/>
      </w:pPr>
      <w:r>
        <w:t xml:space="preserve">                                                                                            постановлением администрации</w:t>
      </w:r>
    </w:p>
    <w:p w:rsidR="00840E3E" w:rsidRDefault="00840E3E" w:rsidP="00840E3E">
      <w:pPr>
        <w:jc w:val="right"/>
      </w:pPr>
      <w:r>
        <w:t xml:space="preserve">Муезерского </w:t>
      </w:r>
      <w:r>
        <w:rPr>
          <w:bCs/>
          <w:color w:val="000000"/>
        </w:rPr>
        <w:t>городского поселения</w:t>
      </w:r>
    </w:p>
    <w:p w:rsidR="00840E3E" w:rsidRDefault="00840E3E" w:rsidP="00840E3E">
      <w:pPr>
        <w:jc w:val="center"/>
      </w:pPr>
      <w:r>
        <w:t xml:space="preserve">                                                                                            от  26 февраля   </w:t>
      </w: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  <w:r>
        <w:t>.   №  19</w:t>
      </w:r>
    </w:p>
    <w:p w:rsidR="00840E3E" w:rsidRDefault="00840E3E" w:rsidP="00840E3E"/>
    <w:p w:rsidR="00840E3E" w:rsidRDefault="00840E3E" w:rsidP="00840E3E"/>
    <w:p w:rsidR="00840E3E" w:rsidRDefault="00840E3E" w:rsidP="00840E3E">
      <w:pPr>
        <w:jc w:val="center"/>
        <w:rPr>
          <w:b/>
        </w:rPr>
      </w:pPr>
      <w:r>
        <w:rPr>
          <w:b/>
        </w:rPr>
        <w:t>ВЕДОМСТВЕННЫЙ СТАНДАРТ</w:t>
      </w:r>
    </w:p>
    <w:p w:rsidR="00840E3E" w:rsidRDefault="00840E3E" w:rsidP="00840E3E">
      <w:pPr>
        <w:jc w:val="center"/>
        <w:rPr>
          <w:b/>
        </w:rPr>
      </w:pPr>
      <w:r>
        <w:rPr>
          <w:b/>
        </w:rPr>
        <w:t>внутреннего муниципального финансового контроля</w:t>
      </w:r>
    </w:p>
    <w:p w:rsidR="00840E3E" w:rsidRDefault="00840E3E" w:rsidP="00840E3E">
      <w:pPr>
        <w:rPr>
          <w:b/>
        </w:rPr>
      </w:pPr>
      <w:r>
        <w:rPr>
          <w:b/>
        </w:rPr>
        <w:t xml:space="preserve">                               администрации Муезерского городского поселения</w:t>
      </w:r>
    </w:p>
    <w:p w:rsidR="00840E3E" w:rsidRDefault="00840E3E" w:rsidP="00840E3E">
      <w:pPr>
        <w:rPr>
          <w:b/>
        </w:rPr>
      </w:pPr>
      <w:r>
        <w:rPr>
          <w:b/>
        </w:rPr>
        <w:t xml:space="preserve">                              «Планирование проверок, ревизий и обследований»</w:t>
      </w:r>
    </w:p>
    <w:p w:rsidR="00840E3E" w:rsidRDefault="00840E3E" w:rsidP="00840E3E">
      <w:pPr>
        <w:jc w:val="center"/>
        <w:rPr>
          <w:b/>
        </w:rPr>
      </w:pPr>
    </w:p>
    <w:p w:rsidR="00840E3E" w:rsidRDefault="00840E3E" w:rsidP="00840E3E">
      <w:pPr>
        <w:jc w:val="center"/>
        <w:rPr>
          <w:b/>
        </w:rPr>
      </w:pPr>
      <w:r>
        <w:rPr>
          <w:b/>
        </w:rPr>
        <w:t>1. Общие положения</w:t>
      </w:r>
    </w:p>
    <w:p w:rsidR="00840E3E" w:rsidRDefault="00840E3E" w:rsidP="00840E3E">
      <w:pPr>
        <w:jc w:val="both"/>
      </w:pPr>
      <w:r>
        <w:t xml:space="preserve">     1. </w:t>
      </w:r>
      <w:proofErr w:type="gramStart"/>
      <w:r>
        <w:t>Ведомственный стандарт осуществления внутреннего муниципального финансового контроля «Планирование проверок, ревизий и обследований» (далее – Ведомственный стандарт) разработан в соответствии с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 февраля 2020 года № 208 (далее – Федеральный стандарт), в целях установления дополнительных требований к планированию администрацией Муезерского городского поселения (далее – администрация) проверок, ревизий</w:t>
      </w:r>
      <w:proofErr w:type="gramEnd"/>
      <w:r>
        <w:t xml:space="preserve"> и обследований (далее – контрольные мероприятия), осуществляемых в соответствии с бюджетным законодательством Российской Федерации и иными правовыми актами, регулирующими бюджетные правоотношения.</w:t>
      </w:r>
    </w:p>
    <w:p w:rsidR="00840E3E" w:rsidRDefault="00840E3E" w:rsidP="00840E3E">
      <w:pPr>
        <w:jc w:val="both"/>
      </w:pPr>
      <w:r>
        <w:t xml:space="preserve">      2. Администрация формирует план по форме согласно приложению</w:t>
      </w:r>
    </w:p>
    <w:p w:rsidR="00840E3E" w:rsidRDefault="00840E3E" w:rsidP="00840E3E">
      <w:pPr>
        <w:jc w:val="both"/>
      </w:pPr>
      <w:r>
        <w:t>к Ведомственному стандарту (далее – план контрольных мероприятий).</w:t>
      </w:r>
    </w:p>
    <w:p w:rsidR="00840E3E" w:rsidRDefault="00840E3E" w:rsidP="00840E3E">
      <w:pPr>
        <w:jc w:val="both"/>
      </w:pPr>
      <w:r>
        <w:t xml:space="preserve">     3. План контрольных мероприятий утверждает Глава Муезерского городского поселения.</w:t>
      </w:r>
    </w:p>
    <w:p w:rsidR="00840E3E" w:rsidRDefault="00840E3E" w:rsidP="00840E3E">
      <w:pPr>
        <w:jc w:val="both"/>
      </w:pPr>
      <w:r>
        <w:t xml:space="preserve">     4. Формирование плана контрольных мероприятий осуществляется в соответствии с Федеральным стандартом с применением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– предмет контроля) к предусмотренным Федеральным стандартом категориям риска.</w:t>
      </w:r>
    </w:p>
    <w:p w:rsidR="00840E3E" w:rsidRDefault="00840E3E" w:rsidP="00840E3E">
      <w:pPr>
        <w:jc w:val="both"/>
        <w:rPr>
          <w:b/>
        </w:rPr>
      </w:pPr>
      <w:r>
        <w:rPr>
          <w:b/>
        </w:rPr>
        <w:t xml:space="preserve">                                             2. Планирование контрольных мероприятий</w:t>
      </w:r>
    </w:p>
    <w:p w:rsidR="00840E3E" w:rsidRDefault="00840E3E" w:rsidP="00840E3E">
      <w:pPr>
        <w:jc w:val="both"/>
      </w:pPr>
      <w:r>
        <w:t xml:space="preserve">     5. Планирование контрольных мероприятий осуществляется администрацией в порядке и с учетом требований, установленных Федеральным стандартом:</w:t>
      </w:r>
    </w:p>
    <w:p w:rsidR="00840E3E" w:rsidRDefault="00840E3E" w:rsidP="00840E3E">
      <w:pPr>
        <w:jc w:val="both"/>
      </w:pPr>
      <w:r>
        <w:t xml:space="preserve">     - формирование исходных данных для составления проекта плана контрольных мероприятий;</w:t>
      </w:r>
    </w:p>
    <w:p w:rsidR="00840E3E" w:rsidRDefault="00840E3E" w:rsidP="00840E3E">
      <w:pPr>
        <w:jc w:val="both"/>
      </w:pPr>
      <w:r>
        <w:t xml:space="preserve">     - составление проекта плана контрольных мероприятий;</w:t>
      </w:r>
    </w:p>
    <w:p w:rsidR="00840E3E" w:rsidRDefault="00840E3E" w:rsidP="00840E3E">
      <w:pPr>
        <w:jc w:val="both"/>
      </w:pPr>
      <w:r>
        <w:t xml:space="preserve">     - утверждение плана контрольных мероприятий </w:t>
      </w:r>
    </w:p>
    <w:p w:rsidR="00840E3E" w:rsidRDefault="00840E3E" w:rsidP="00840E3E">
      <w:pPr>
        <w:jc w:val="both"/>
      </w:pPr>
      <w:r>
        <w:t xml:space="preserve">     6. Формирование исходных данных для составления проекта плана контрольных мероприятий включает:</w:t>
      </w:r>
    </w:p>
    <w:p w:rsidR="00840E3E" w:rsidRDefault="00840E3E" w:rsidP="00840E3E">
      <w:pPr>
        <w:jc w:val="both"/>
      </w:pPr>
      <w:r>
        <w:t xml:space="preserve">     - сбор и анализ информации об объектах контроля;</w:t>
      </w:r>
    </w:p>
    <w:p w:rsidR="00840E3E" w:rsidRDefault="00840E3E" w:rsidP="00840E3E">
      <w:pPr>
        <w:jc w:val="both"/>
      </w:pPr>
      <w:r>
        <w:t xml:space="preserve">     - определение объектов контроля и тем контрольных мероприятий, включаемых в проект плана контрольных мероприятий;</w:t>
      </w:r>
    </w:p>
    <w:p w:rsidR="00840E3E" w:rsidRDefault="00840E3E" w:rsidP="00840E3E">
      <w:pPr>
        <w:jc w:val="both"/>
      </w:pPr>
      <w:r>
        <w:t xml:space="preserve">     - определение предельного количества контрольных мероприятий в проекте плана </w:t>
      </w:r>
    </w:p>
    <w:p w:rsidR="00840E3E" w:rsidRDefault="00840E3E" w:rsidP="00840E3E">
      <w:pPr>
        <w:jc w:val="both"/>
      </w:pPr>
      <w:r>
        <w:t>контрольных мероприятий с учетом возможностей администрации на очередной финансовый год.</w:t>
      </w:r>
    </w:p>
    <w:p w:rsidR="00840E3E" w:rsidRDefault="00840E3E" w:rsidP="00840E3E">
      <w:pPr>
        <w:jc w:val="both"/>
      </w:pPr>
      <w:r>
        <w:t xml:space="preserve">     7. Исходные данные для составления проекта плана контрольных мероприятий должны позволять определить по каждому объекту контроля и предмету контроля значение критерия «вероятность допущения нарушения» (далее – критерий «вероятность») и </w:t>
      </w:r>
      <w:r>
        <w:lastRenderedPageBreak/>
        <w:t>значение критерия «существенность последствий нарушения» (далее – критерий «существенность»).</w:t>
      </w:r>
    </w:p>
    <w:p w:rsidR="00840E3E" w:rsidRDefault="00840E3E" w:rsidP="00840E3E">
      <w:pPr>
        <w:jc w:val="both"/>
      </w:pPr>
      <w:r>
        <w:t xml:space="preserve">     8. При определении значения критерия «вероятность» дополнительно к информации, указанной в Федеральном стандарте, используется информация о длительности периода, прошедшего с момента проведения последнего контрольного мероприятия в отношении объект контроля.</w:t>
      </w:r>
    </w:p>
    <w:p w:rsidR="00840E3E" w:rsidRDefault="00840E3E" w:rsidP="00840E3E">
      <w:pPr>
        <w:jc w:val="both"/>
      </w:pPr>
      <w:r>
        <w:t xml:space="preserve">     9. При определении значения критерия «существенность» дополнительно к информации, указанной в Федеральном стандарте, используется информация об участии объекта контроля в региональных проектах, направленных на реализацию федеральных проектов, входящих в состав национальных проектов.</w:t>
      </w:r>
    </w:p>
    <w:p w:rsidR="00840E3E" w:rsidRDefault="00840E3E" w:rsidP="00840E3E">
      <w:pPr>
        <w:jc w:val="both"/>
      </w:pPr>
      <w:r>
        <w:t xml:space="preserve">    10. При составлении проекта плана контрольных мероприятий применяются типовые темы плановых контрольных мероприятий, определенные Федеральным стандартом. В рамках одного контрольного мероприятия может быть использовано несколько типовых тем плановых контрольных мероприятий.</w:t>
      </w:r>
    </w:p>
    <w:p w:rsidR="00840E3E" w:rsidRDefault="00840E3E" w:rsidP="00840E3E">
      <w:pPr>
        <w:jc w:val="both"/>
      </w:pPr>
      <w:r>
        <w:t xml:space="preserve">     11. При определении количества контрольных мероприятий, включаемых в проект плана контрольных мероприятий, составляемый с применением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подхода,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Губернатора Республики Карелия. Контрольные мероприятия на основании обращений (поручений) правоохранительных органов, органов исполнительной власти Муезерского района и иных организаций включаются в проект плана контрольных </w:t>
      </w:r>
      <w:proofErr w:type="spellStart"/>
      <w:r>
        <w:t>мероприятий</w:t>
      </w:r>
      <w:proofErr w:type="gramStart"/>
      <w:r>
        <w:t>,с</w:t>
      </w:r>
      <w:proofErr w:type="gramEnd"/>
      <w:r>
        <w:t>оставляемый</w:t>
      </w:r>
      <w:proofErr w:type="spellEnd"/>
      <w:r>
        <w:t xml:space="preserve"> с применением </w:t>
      </w:r>
      <w:proofErr w:type="spellStart"/>
      <w:r>
        <w:t>риск-ориентированного</w:t>
      </w:r>
      <w:proofErr w:type="spellEnd"/>
      <w:r>
        <w:t xml:space="preserve"> подхода, при наличии в указанных обращениях (поручениях) обоснования необходимости проведения соответствующих контрольных мероприятий.</w:t>
      </w:r>
    </w:p>
    <w:p w:rsidR="00840E3E" w:rsidRDefault="00840E3E" w:rsidP="00840E3E">
      <w:pPr>
        <w:jc w:val="both"/>
      </w:pPr>
      <w:r>
        <w:t xml:space="preserve">     12. План контрольных мероприятий содержит информацию, предусмотренную Федеральным стандартом.</w:t>
      </w:r>
    </w:p>
    <w:p w:rsidR="00840E3E" w:rsidRDefault="00840E3E" w:rsidP="00840E3E">
      <w:pPr>
        <w:jc w:val="both"/>
      </w:pPr>
      <w:r>
        <w:t xml:space="preserve">     13. План контрольных мероприятий утверждается до завершения года, предшествующего планируемому году, и размещается на официальном сайте администрации  Муезерского  муниципального района в информационно-телекоммуникационной сети «Интернет».</w:t>
      </w:r>
    </w:p>
    <w:p w:rsidR="00840E3E" w:rsidRDefault="00840E3E" w:rsidP="00840E3E">
      <w:pPr>
        <w:jc w:val="both"/>
      </w:pPr>
      <w:r>
        <w:t xml:space="preserve">     14. В утвержденный план контрольных мероприятий могут вноситься изменения в случаях, предусмотренных Федеральным стандартом.</w:t>
      </w:r>
    </w:p>
    <w:p w:rsidR="00840E3E" w:rsidRDefault="00840E3E" w:rsidP="00840E3E">
      <w:pPr>
        <w:jc w:val="both"/>
      </w:pPr>
    </w:p>
    <w:p w:rsidR="00840E3E" w:rsidRDefault="00840E3E" w:rsidP="00840E3E">
      <w:pPr>
        <w:jc w:val="both"/>
      </w:pPr>
    </w:p>
    <w:p w:rsidR="00840E3E" w:rsidRDefault="00840E3E" w:rsidP="00840E3E">
      <w:pPr>
        <w:jc w:val="both"/>
      </w:pPr>
    </w:p>
    <w:p w:rsidR="00840E3E" w:rsidRDefault="00840E3E" w:rsidP="00840E3E">
      <w:pPr>
        <w:jc w:val="both"/>
      </w:pPr>
    </w:p>
    <w:p w:rsidR="00840E3E" w:rsidRDefault="00840E3E" w:rsidP="00840E3E">
      <w:pPr>
        <w:jc w:val="both"/>
      </w:pPr>
    </w:p>
    <w:p w:rsidR="00840E3E" w:rsidRDefault="00840E3E" w:rsidP="00840E3E">
      <w:pPr>
        <w:jc w:val="both"/>
      </w:pPr>
    </w:p>
    <w:p w:rsidR="00840E3E" w:rsidRDefault="00840E3E" w:rsidP="00840E3E">
      <w:pPr>
        <w:jc w:val="both"/>
      </w:pPr>
    </w:p>
    <w:p w:rsidR="00840E3E" w:rsidRDefault="00840E3E" w:rsidP="00840E3E">
      <w:pPr>
        <w:jc w:val="both"/>
      </w:pPr>
    </w:p>
    <w:p w:rsidR="00840E3E" w:rsidRDefault="00840E3E" w:rsidP="00840E3E">
      <w:pPr>
        <w:jc w:val="both"/>
      </w:pPr>
    </w:p>
    <w:p w:rsidR="00840E3E" w:rsidRDefault="00840E3E" w:rsidP="00840E3E">
      <w:pPr>
        <w:jc w:val="both"/>
      </w:pPr>
    </w:p>
    <w:p w:rsidR="00840E3E" w:rsidRDefault="00840E3E" w:rsidP="00840E3E">
      <w:pPr>
        <w:jc w:val="both"/>
      </w:pPr>
    </w:p>
    <w:p w:rsidR="00840E3E" w:rsidRDefault="00840E3E" w:rsidP="00840E3E">
      <w:pPr>
        <w:jc w:val="both"/>
      </w:pPr>
    </w:p>
    <w:p w:rsidR="00840E3E" w:rsidRDefault="00840E3E" w:rsidP="00840E3E">
      <w:pPr>
        <w:jc w:val="both"/>
      </w:pPr>
    </w:p>
    <w:p w:rsidR="00840E3E" w:rsidRDefault="00840E3E" w:rsidP="00840E3E">
      <w:pPr>
        <w:jc w:val="both"/>
      </w:pPr>
    </w:p>
    <w:p w:rsidR="00840E3E" w:rsidRDefault="00840E3E" w:rsidP="00840E3E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40E3E" w:rsidRDefault="00840E3E" w:rsidP="00840E3E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40E3E" w:rsidRDefault="00840E3E" w:rsidP="00840E3E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40E3E" w:rsidRDefault="00840E3E" w:rsidP="00840E3E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40E3E" w:rsidRDefault="00840E3E" w:rsidP="00840E3E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40E3E" w:rsidRDefault="00840E3E" w:rsidP="00840E3E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40E3E" w:rsidRDefault="00840E3E" w:rsidP="00840E3E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Приложение № 1</w:t>
      </w:r>
    </w:p>
    <w:p w:rsidR="00840E3E" w:rsidRDefault="00840E3E" w:rsidP="00840E3E">
      <w:pPr>
        <w:jc w:val="right"/>
      </w:pPr>
      <w:r>
        <w:t xml:space="preserve">к Ведомственному стандарту </w:t>
      </w:r>
      <w:proofErr w:type="gramStart"/>
      <w:r>
        <w:t>внутреннего</w:t>
      </w:r>
      <w:proofErr w:type="gramEnd"/>
    </w:p>
    <w:p w:rsidR="00840E3E" w:rsidRDefault="00840E3E" w:rsidP="00840E3E">
      <w:pPr>
        <w:jc w:val="center"/>
      </w:pPr>
      <w:r>
        <w:t xml:space="preserve">                                                                                   муниципального финансового контроля</w:t>
      </w:r>
    </w:p>
    <w:p w:rsidR="00840E3E" w:rsidRDefault="00840E3E" w:rsidP="00840E3E">
      <w:pPr>
        <w:jc w:val="center"/>
      </w:pPr>
      <w:r>
        <w:t xml:space="preserve">                                                                                    администрации Муезерского городского</w:t>
      </w:r>
    </w:p>
    <w:p w:rsidR="00840E3E" w:rsidRDefault="00840E3E" w:rsidP="00840E3E">
      <w:pPr>
        <w:jc w:val="center"/>
      </w:pPr>
      <w:r>
        <w:t xml:space="preserve">                                                                              поселения «Планирование проверок, </w:t>
      </w:r>
    </w:p>
    <w:p w:rsidR="00840E3E" w:rsidRDefault="00840E3E" w:rsidP="00840E3E">
      <w:pPr>
        <w:jc w:val="center"/>
      </w:pPr>
      <w:r>
        <w:t xml:space="preserve">                                                                                    ревизий и обследований» </w:t>
      </w:r>
      <w:proofErr w:type="gramStart"/>
      <w:r>
        <w:t>утвержденному</w:t>
      </w:r>
      <w:proofErr w:type="gramEnd"/>
      <w:r>
        <w:t xml:space="preserve">    </w:t>
      </w:r>
    </w:p>
    <w:p w:rsidR="00840E3E" w:rsidRDefault="00840E3E" w:rsidP="00840E3E">
      <w:pPr>
        <w:jc w:val="center"/>
      </w:pPr>
      <w:r>
        <w:t xml:space="preserve">                                                                        Постановлением  администрации</w:t>
      </w:r>
    </w:p>
    <w:p w:rsidR="00840E3E" w:rsidRDefault="00840E3E" w:rsidP="00840E3E">
      <w:pPr>
        <w:jc w:val="center"/>
      </w:pPr>
      <w:r>
        <w:t xml:space="preserve">                                                                              Муезерского </w:t>
      </w:r>
      <w:r>
        <w:rPr>
          <w:bCs/>
          <w:color w:val="000000"/>
        </w:rPr>
        <w:t xml:space="preserve">  городского поселения</w:t>
      </w:r>
    </w:p>
    <w:p w:rsidR="00840E3E" w:rsidRDefault="00840E3E" w:rsidP="0084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 26  февраля 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4"/>
            <w:szCs w:val="24"/>
          </w:rPr>
          <w:t>2024 г</w:t>
        </w:r>
      </w:smartTag>
      <w:r>
        <w:rPr>
          <w:rFonts w:ascii="Times New Roman" w:hAnsi="Times New Roman" w:cs="Times New Roman"/>
          <w:sz w:val="24"/>
          <w:szCs w:val="24"/>
        </w:rPr>
        <w:t>. № 19</w:t>
      </w:r>
    </w:p>
    <w:p w:rsidR="00840E3E" w:rsidRDefault="00840E3E" w:rsidP="00840E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40E3E" w:rsidRDefault="00840E3E" w:rsidP="00840E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40E3E" w:rsidRDefault="00840E3E" w:rsidP="0084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0"/>
      <w:bookmarkEnd w:id="0"/>
      <w:r>
        <w:rPr>
          <w:rFonts w:ascii="Times New Roman" w:hAnsi="Times New Roman" w:cs="Times New Roman"/>
          <w:sz w:val="24"/>
          <w:szCs w:val="24"/>
        </w:rPr>
        <w:t>ПЛАН</w:t>
      </w:r>
    </w:p>
    <w:p w:rsidR="00840E3E" w:rsidRDefault="00840E3E" w:rsidP="0084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3E" w:rsidRDefault="00840E3E" w:rsidP="0084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финансового контроля на 20__ год</w:t>
      </w:r>
    </w:p>
    <w:p w:rsidR="00840E3E" w:rsidRDefault="00840E3E" w:rsidP="0084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1623"/>
        <w:gridCol w:w="2133"/>
        <w:gridCol w:w="1630"/>
        <w:gridCol w:w="1734"/>
        <w:gridCol w:w="1851"/>
      </w:tblGrid>
      <w:tr w:rsidR="00840E3E" w:rsidTr="00840E3E">
        <w:trPr>
          <w:trHeight w:val="58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E" w:rsidRDefault="00840E3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E" w:rsidRDefault="00840E3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Тема контрольного мероприятия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E" w:rsidRDefault="00840E3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E" w:rsidRDefault="00840E3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Проверяемый период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E" w:rsidRDefault="00840E3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Период (дата) начала проведения контрольного мероприятия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E" w:rsidRDefault="00840E3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Сведения о должностных лицах или структурных подразделениях органа контроля, ответственных за проведение контрольного мероприятия</w:t>
            </w:r>
          </w:p>
        </w:tc>
      </w:tr>
      <w:tr w:rsidR="00840E3E" w:rsidTr="00840E3E">
        <w:trPr>
          <w:trHeight w:val="58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840E3E" w:rsidTr="00840E3E">
        <w:trPr>
          <w:trHeight w:val="58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840E3E" w:rsidTr="00840E3E">
        <w:trPr>
          <w:trHeight w:val="58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E" w:rsidRDefault="00840E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</w:tbl>
    <w:p w:rsidR="00840E3E" w:rsidRDefault="00840E3E" w:rsidP="00840E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3E" w:rsidRDefault="00840E3E" w:rsidP="00840E3E"/>
    <w:p w:rsidR="00840E3E" w:rsidRDefault="00840E3E" w:rsidP="00840E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40E3E" w:rsidRDefault="00840E3E" w:rsidP="00840E3E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840E3E" w:rsidRDefault="00840E3E" w:rsidP="00840E3E">
      <w:pPr>
        <w:rPr>
          <w:sz w:val="20"/>
          <w:szCs w:val="20"/>
        </w:rPr>
      </w:pPr>
    </w:p>
    <w:p w:rsidR="00840E3E" w:rsidRDefault="00840E3E" w:rsidP="00840E3E">
      <w:pPr>
        <w:rPr>
          <w:sz w:val="20"/>
          <w:szCs w:val="20"/>
        </w:rPr>
      </w:pPr>
    </w:p>
    <w:p w:rsidR="00840E3E" w:rsidRDefault="00840E3E" w:rsidP="00840E3E">
      <w:pPr>
        <w:rPr>
          <w:sz w:val="20"/>
          <w:szCs w:val="20"/>
        </w:rPr>
      </w:pPr>
    </w:p>
    <w:p w:rsidR="00840E3E" w:rsidRDefault="00840E3E" w:rsidP="00840E3E">
      <w:pPr>
        <w:rPr>
          <w:sz w:val="20"/>
          <w:szCs w:val="20"/>
        </w:rPr>
      </w:pPr>
    </w:p>
    <w:p w:rsidR="00840E3E" w:rsidRDefault="00840E3E" w:rsidP="00840E3E">
      <w:pPr>
        <w:rPr>
          <w:sz w:val="20"/>
          <w:szCs w:val="20"/>
        </w:rPr>
      </w:pPr>
    </w:p>
    <w:p w:rsidR="00840E3E" w:rsidRDefault="00840E3E" w:rsidP="00840E3E">
      <w:pPr>
        <w:rPr>
          <w:sz w:val="20"/>
          <w:szCs w:val="20"/>
        </w:rPr>
      </w:pPr>
    </w:p>
    <w:p w:rsidR="00840E3E" w:rsidRDefault="00840E3E" w:rsidP="00840E3E">
      <w:pPr>
        <w:rPr>
          <w:sz w:val="20"/>
          <w:szCs w:val="20"/>
        </w:rPr>
      </w:pPr>
    </w:p>
    <w:p w:rsidR="00840E3E" w:rsidRDefault="00840E3E" w:rsidP="00840E3E">
      <w:pPr>
        <w:rPr>
          <w:sz w:val="20"/>
          <w:szCs w:val="20"/>
        </w:rPr>
      </w:pPr>
    </w:p>
    <w:p w:rsidR="00840E3E" w:rsidRDefault="00840E3E" w:rsidP="00840E3E">
      <w:pPr>
        <w:rPr>
          <w:sz w:val="20"/>
          <w:szCs w:val="20"/>
        </w:rPr>
      </w:pPr>
    </w:p>
    <w:p w:rsidR="00434495" w:rsidRDefault="00840E3E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E3E"/>
    <w:rsid w:val="00021538"/>
    <w:rsid w:val="006D07F9"/>
    <w:rsid w:val="006F4FC8"/>
    <w:rsid w:val="00840E3E"/>
    <w:rsid w:val="009B4D54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40E3E"/>
    <w:rPr>
      <w:color w:val="0000FF"/>
      <w:u w:val="single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semiHidden/>
    <w:locked/>
    <w:rsid w:val="0084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semiHidden/>
    <w:unhideWhenUsed/>
    <w:qFormat/>
    <w:rsid w:val="00840E3E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840E3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40E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qFormat/>
    <w:rsid w:val="00840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2024-02-29T17:05:00Z</dcterms:created>
  <dcterms:modified xsi:type="dcterms:W3CDTF">2024-02-29T17:05:00Z</dcterms:modified>
</cp:coreProperties>
</file>