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D3502F" w:rsidRDefault="00D3502F" w:rsidP="00D3502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3502F" w:rsidRDefault="00E01A6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3502F">
        <w:rPr>
          <w:rFonts w:ascii="Times New Roman" w:hAnsi="Times New Roman"/>
          <w:b/>
          <w:sz w:val="24"/>
          <w:szCs w:val="24"/>
        </w:rPr>
        <w:t xml:space="preserve"> сессии </w:t>
      </w:r>
      <w:r w:rsidR="006E5F33">
        <w:rPr>
          <w:rFonts w:ascii="Times New Roman" w:hAnsi="Times New Roman"/>
          <w:b/>
          <w:sz w:val="24"/>
          <w:szCs w:val="24"/>
        </w:rPr>
        <w:t>5</w:t>
      </w:r>
      <w:r w:rsidR="00D3502F">
        <w:rPr>
          <w:rFonts w:ascii="Times New Roman" w:hAnsi="Times New Roman"/>
          <w:b/>
          <w:sz w:val="24"/>
          <w:szCs w:val="24"/>
        </w:rPr>
        <w:t xml:space="preserve">  созыва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970FA">
        <w:rPr>
          <w:rFonts w:ascii="Times New Roman" w:hAnsi="Times New Roman"/>
          <w:b/>
          <w:sz w:val="24"/>
          <w:szCs w:val="24"/>
        </w:rPr>
        <w:t xml:space="preserve">  </w:t>
      </w:r>
      <w:r w:rsidR="00C0633F"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 xml:space="preserve"> ноября  202</w:t>
      </w:r>
      <w:r w:rsidR="006E5F33">
        <w:rPr>
          <w:rFonts w:ascii="Times New Roman" w:hAnsi="Times New Roman"/>
          <w:b/>
          <w:sz w:val="24"/>
          <w:szCs w:val="24"/>
        </w:rPr>
        <w:t>2</w:t>
      </w:r>
      <w:r w:rsidR="00A932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</w:t>
      </w:r>
      <w:r w:rsidR="006E5F3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№</w:t>
      </w:r>
      <w:r w:rsidR="00E01A6F">
        <w:rPr>
          <w:rFonts w:ascii="Times New Roman" w:hAnsi="Times New Roman"/>
          <w:b/>
          <w:sz w:val="24"/>
          <w:szCs w:val="24"/>
        </w:rPr>
        <w:t xml:space="preserve"> </w:t>
      </w:r>
      <w:r w:rsidR="00C0633F">
        <w:rPr>
          <w:rFonts w:ascii="Times New Roman" w:hAnsi="Times New Roman"/>
          <w:b/>
          <w:sz w:val="24"/>
          <w:szCs w:val="24"/>
        </w:rPr>
        <w:t>12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земельного налога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Муезерского городского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27.07.2010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оплате налогов, сборов, пеней и штрафов и некоторых иных вопросов налогового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администрирования» и   Устава  муниципального образования «Муезерское городское поселение»,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РЕШИЛ:</w:t>
      </w:r>
    </w:p>
    <w:p w:rsidR="00D3502F" w:rsidRDefault="00D3502F" w:rsidP="00D3502F">
      <w:pPr>
        <w:pStyle w:val="3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Ввести на территории муниципального образования «Муезерское городское поселение» земельный налог, установить налоговые ставки, порядок  уплаты   налога за земельные участки. 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Налоговые ставки:</w:t>
      </w:r>
    </w:p>
    <w:p w:rsidR="00D3502F" w:rsidRDefault="00D3502F" w:rsidP="00D350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1)  </w:t>
      </w:r>
      <w:r>
        <w:rPr>
          <w:rFonts w:ascii="Times New Roman" w:eastAsia="Times New Roman" w:hAnsi="Times New Roman" w:cs="Arial"/>
          <w:b/>
          <w:sz w:val="24"/>
          <w:szCs w:val="24"/>
        </w:rPr>
        <w:t>0,3 процента</w:t>
      </w:r>
      <w:r>
        <w:rPr>
          <w:rFonts w:ascii="Times New Roman" w:eastAsia="Times New Roman" w:hAnsi="Times New Roman" w:cs="Arial"/>
          <w:sz w:val="24"/>
          <w:szCs w:val="24"/>
        </w:rPr>
        <w:t xml:space="preserve">   в отношении земельных участков: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 отнесенных к землям сельскохозяйственного назначения или к землям в составе зон  сельскохозяйственного использования  в поселении и используемых для  сельскохозяйственного производства;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за исключением земельных участков,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приобретенных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(предоставленных) для индивидуального жилищного строительства, используемых в предпринимательской деятельности;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ограниченных в обороте в соответствии с законодательством Российской Федерации,  предоставленных для  обеспечения обороны, безопасности и таможенных нужд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2) </w:t>
      </w:r>
      <w:r>
        <w:rPr>
          <w:rFonts w:ascii="Times New Roman" w:eastAsia="Times New Roman" w:hAnsi="Times New Roman"/>
          <w:b/>
          <w:sz w:val="24"/>
          <w:szCs w:val="24"/>
        </w:rPr>
        <w:t>1,5 процента</w:t>
      </w:r>
      <w:r>
        <w:rPr>
          <w:rFonts w:ascii="Times New Roman" w:eastAsia="Times New Roman" w:hAnsi="Times New Roman"/>
          <w:sz w:val="24"/>
          <w:szCs w:val="24"/>
        </w:rPr>
        <w:t xml:space="preserve">   в отношении прочих земельных участков.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Освобождаются от налогообложения: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1) организации – в отношении земельных участков под объектами социально-культурной сферы, используемыми для нужд культуры, кинематографии, образования, здравоохранения, социальной политики, физической культуры и спорта;</w:t>
      </w:r>
    </w:p>
    <w:p w:rsidR="00D3502F" w:rsidRDefault="00D3502F" w:rsidP="00D3502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2) </w:t>
      </w:r>
      <w:r>
        <w:rPr>
          <w:rFonts w:ascii="Times New Roman" w:hAnsi="Times New Roman"/>
          <w:bCs/>
          <w:sz w:val="24"/>
          <w:szCs w:val="24"/>
        </w:rPr>
        <w:t>органы местного самоуправления в отношении земель, предоставленных для обеспечения деятельности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) организации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хозяйства.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4) организации - в отношении земельных участков под объектами жилищного фонда и инженерной инфраструктуры  жилищно-коммунального комплекса (за исключением доли в праве на земельный участок,  приходящейся на объект, не относящейся к жилищному фонду и объектам инженерной инфраструктуры  жилищно-коммунального комплекс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физические лица, имеющие трех и более несовершеннолетних детей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4.</w:t>
      </w:r>
      <w:r>
        <w:rPr>
          <w:rFonts w:ascii="Times New Roman" w:hAnsi="Times New Roman"/>
          <w:b/>
          <w:sz w:val="24"/>
          <w:szCs w:val="24"/>
        </w:rPr>
        <w:tab/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>
        <w:rPr>
          <w:rFonts w:ascii="Times New Roman" w:hAnsi="Times New Roman"/>
          <w:sz w:val="24"/>
          <w:szCs w:val="24"/>
        </w:rPr>
        <w:tab/>
        <w:t>Довести данное решение до сведения Межрайонной инспекции ФНС России № 2 по Республике Карелия,  Финансового управления Муезерского  района и администрации Муезерского муниципального района.</w:t>
      </w:r>
    </w:p>
    <w:p w:rsidR="00D3502F" w:rsidRDefault="00D3502F" w:rsidP="00D350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Признать утратившим силу решение  </w:t>
      </w:r>
      <w:r w:rsidR="00A93290" w:rsidRPr="00E01A6F">
        <w:rPr>
          <w:rFonts w:ascii="Times New Roman" w:hAnsi="Times New Roman"/>
          <w:b/>
          <w:sz w:val="24"/>
          <w:szCs w:val="24"/>
        </w:rPr>
        <w:t>2</w:t>
      </w:r>
      <w:r w:rsidR="006E5F3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сессии 4  созыва Совета Муезерского городского поселения от </w:t>
      </w:r>
      <w:r w:rsidR="00A9329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 ноября   20</w:t>
      </w:r>
      <w:r w:rsidR="00A93290">
        <w:rPr>
          <w:rFonts w:ascii="Times New Roman" w:hAnsi="Times New Roman"/>
          <w:b/>
          <w:sz w:val="24"/>
          <w:szCs w:val="24"/>
        </w:rPr>
        <w:t>2</w:t>
      </w:r>
      <w:r w:rsidR="006E5F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  № </w:t>
      </w:r>
      <w:r w:rsidR="006E5F33">
        <w:rPr>
          <w:rFonts w:ascii="Times New Roman" w:hAnsi="Times New Roman"/>
          <w:b/>
          <w:sz w:val="24"/>
          <w:szCs w:val="24"/>
        </w:rPr>
        <w:t>99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установлении земельного налога на территории Муезерского городского поселения» </w:t>
      </w:r>
    </w:p>
    <w:p w:rsidR="00D3502F" w:rsidRDefault="00D3502F" w:rsidP="00D35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70FA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Муезерского </w:t>
      </w:r>
      <w:r w:rsidR="00D970FA"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 w:val="0"/>
          <w:sz w:val="24"/>
          <w:szCs w:val="24"/>
        </w:rPr>
        <w:t>поселения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70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502F" w:rsidRDefault="00D970FA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Е.Э.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>Климошевская</w:t>
      </w:r>
      <w:proofErr w:type="spellEnd"/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6E5F33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Муезерского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proofErr w:type="spellStart"/>
      <w:r w:rsidR="006E5F33">
        <w:rPr>
          <w:rFonts w:ascii="Times New Roman" w:hAnsi="Times New Roman" w:cs="Times New Roman"/>
          <w:b w:val="0"/>
          <w:sz w:val="24"/>
          <w:szCs w:val="24"/>
        </w:rPr>
        <w:t>Л.Н.Баринкова</w:t>
      </w:r>
      <w:proofErr w:type="spellEnd"/>
      <w:r w:rsidR="006E5F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02F"/>
    <w:rsid w:val="001A0072"/>
    <w:rsid w:val="003424D3"/>
    <w:rsid w:val="006D6F9A"/>
    <w:rsid w:val="006E5F33"/>
    <w:rsid w:val="00796BE0"/>
    <w:rsid w:val="00A93290"/>
    <w:rsid w:val="00B33612"/>
    <w:rsid w:val="00B85445"/>
    <w:rsid w:val="00BE7B5B"/>
    <w:rsid w:val="00C0633F"/>
    <w:rsid w:val="00CA4E52"/>
    <w:rsid w:val="00D022A6"/>
    <w:rsid w:val="00D3502F"/>
    <w:rsid w:val="00D53326"/>
    <w:rsid w:val="00D970FA"/>
    <w:rsid w:val="00E01A6F"/>
    <w:rsid w:val="00F3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02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350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02F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D350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3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2022-12-07T09:46:00Z</cp:lastPrinted>
  <dcterms:created xsi:type="dcterms:W3CDTF">2021-11-26T15:34:00Z</dcterms:created>
  <dcterms:modified xsi:type="dcterms:W3CDTF">2022-12-07T09:48:00Z</dcterms:modified>
</cp:coreProperties>
</file>