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40" w:rsidRDefault="00A04540" w:rsidP="00A04540">
      <w:pPr>
        <w:pStyle w:val="1"/>
        <w:spacing w:befor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РЕСПУБЛИКА КАРЕЛИЯ</w:t>
      </w:r>
    </w:p>
    <w:p w:rsidR="00A04540" w:rsidRDefault="00A04540" w:rsidP="00A04540">
      <w:pPr>
        <w:pStyle w:val="1"/>
        <w:spacing w:befor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ОБРАЗОВАНИЕ </w:t>
      </w:r>
    </w:p>
    <w:p w:rsidR="00A04540" w:rsidRDefault="00A04540" w:rsidP="00A04540">
      <w:pPr>
        <w:pStyle w:val="1"/>
        <w:spacing w:befor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«МУЕЗЕРСКОЕ  ГОРОДСКОЕ  ПОСЕЛЕНИЕ»</w:t>
      </w:r>
    </w:p>
    <w:p w:rsidR="00A04540" w:rsidRDefault="00A04540" w:rsidP="00A0454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МУЕЗЕРСКОГО  ГОРОДСКОГО  ПОСЕЛЕНИЯ</w:t>
      </w:r>
    </w:p>
    <w:p w:rsidR="00A04540" w:rsidRDefault="00A04540" w:rsidP="00A04540">
      <w:pPr>
        <w:spacing w:line="360" w:lineRule="auto"/>
        <w:jc w:val="center"/>
        <w:rPr>
          <w:b/>
          <w:sz w:val="26"/>
        </w:rPr>
      </w:pPr>
    </w:p>
    <w:p w:rsidR="00A04540" w:rsidRDefault="00A04540" w:rsidP="00A04540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04540" w:rsidRDefault="00A04540" w:rsidP="00A04540">
      <w:pPr>
        <w:spacing w:line="360" w:lineRule="auto"/>
        <w:jc w:val="both"/>
      </w:pPr>
    </w:p>
    <w:p w:rsidR="00A04540" w:rsidRDefault="00A04540" w:rsidP="00A04540">
      <w:pPr>
        <w:spacing w:line="360" w:lineRule="auto"/>
        <w:jc w:val="both"/>
      </w:pPr>
      <w:r>
        <w:rPr>
          <w:b/>
        </w:rPr>
        <w:t>от  16  декабря 2022 года</w:t>
      </w:r>
      <w:r>
        <w:t xml:space="preserve">           </w:t>
      </w:r>
      <w:r>
        <w:tab/>
      </w:r>
      <w:r>
        <w:tab/>
      </w:r>
      <w:r>
        <w:tab/>
        <w:t xml:space="preserve">                              </w:t>
      </w:r>
      <w:r>
        <w:rPr>
          <w:b/>
        </w:rPr>
        <w:t>№ 72</w:t>
      </w:r>
      <w:r>
        <w:t xml:space="preserve">   </w:t>
      </w:r>
    </w:p>
    <w:p w:rsidR="00A04540" w:rsidRDefault="00A04540" w:rsidP="00A04540">
      <w:pPr>
        <w:jc w:val="center"/>
      </w:pPr>
      <w:r>
        <w:t xml:space="preserve">                                                                                     </w:t>
      </w:r>
    </w:p>
    <w:p w:rsidR="00A04540" w:rsidRDefault="00A04540" w:rsidP="00A04540">
      <w:pPr>
        <w:ind w:right="5952"/>
        <w:jc w:val="both"/>
        <w:rPr>
          <w:b/>
        </w:rPr>
      </w:pPr>
      <w:r>
        <w:rPr>
          <w:b/>
        </w:rPr>
        <w:t>Об утверждении Порядка ведения муниципальной долговой книги муниципального образования «Муезерское городское поселение»</w:t>
      </w:r>
    </w:p>
    <w:p w:rsidR="00A04540" w:rsidRDefault="00A04540" w:rsidP="00A04540">
      <w:pPr>
        <w:tabs>
          <w:tab w:val="left" w:pos="5245"/>
          <w:tab w:val="left" w:pos="5670"/>
        </w:tabs>
        <w:ind w:right="4110" w:firstLine="708"/>
        <w:jc w:val="both"/>
        <w:rPr>
          <w:b/>
        </w:rPr>
      </w:pPr>
    </w:p>
    <w:p w:rsidR="00A04540" w:rsidRDefault="00A04540" w:rsidP="00A04540">
      <w:pPr>
        <w:ind w:right="-2"/>
        <w:jc w:val="both"/>
        <w:rPr>
          <w:b/>
        </w:rPr>
      </w:pPr>
      <w:r>
        <w:t xml:space="preserve">     В соответствии со ст. 121 Бюджетного кодекса Российской Федерации, </w:t>
      </w:r>
      <w:proofErr w:type="gramStart"/>
      <w:r>
        <w:t>руководствуясь приказом Министерства финансов Республики Карелия от 13</w:t>
      </w:r>
      <w:proofErr w:type="gramEnd"/>
      <w:r>
        <w:t xml:space="preserve"> февраля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№ 77 «Об утверждении порядка передачи Министерству финансов Республики Карелия информации о долговых обязательствах, отраженных в муниципальных долговых книгах муниципальных образований в Республике Карелия", администрация Муезерского городского поселения </w:t>
      </w:r>
      <w:r>
        <w:rPr>
          <w:b/>
        </w:rPr>
        <w:t>ПОСТАНОВЛЯЕТ:</w:t>
      </w:r>
    </w:p>
    <w:p w:rsidR="00A04540" w:rsidRDefault="00A04540" w:rsidP="00A04540">
      <w:pPr>
        <w:tabs>
          <w:tab w:val="left" w:pos="993"/>
        </w:tabs>
        <w:jc w:val="both"/>
      </w:pPr>
      <w:r>
        <w:t xml:space="preserve">     1. Утвердить прилагаемый Порядок ведения муниципальной долговой книги муниципального образования «Муезерское городское поселение».</w:t>
      </w:r>
    </w:p>
    <w:p w:rsidR="00A04540" w:rsidRDefault="00A04540" w:rsidP="00A04540">
      <w:pPr>
        <w:tabs>
          <w:tab w:val="left" w:pos="993"/>
        </w:tabs>
        <w:jc w:val="both"/>
      </w:pPr>
      <w:r>
        <w:t xml:space="preserve">     2. </w:t>
      </w:r>
      <w:proofErr w:type="gramStart"/>
      <w:r>
        <w:t xml:space="preserve">Предоставлять Финансовому управлению Муезерского района Муниципальную долговую книгу Муезерского городского поселения  ежемесячно с нарастающим итогом не позднее 7 числа месяца, следующего за отчетным, в электронном виде, по адресу электронной почты  </w:t>
      </w:r>
      <w:hyperlink r:id="rId5" w:history="1">
        <w:proofErr w:type="gramEnd"/>
        <w:r>
          <w:rPr>
            <w:rStyle w:val="a3"/>
            <w:rFonts w:eastAsiaTheme="majorEastAsia"/>
          </w:rPr>
          <w:t>muezer@oneg</w:t>
        </w:r>
        <w:r>
          <w:rPr>
            <w:rStyle w:val="a3"/>
            <w:rFonts w:eastAsiaTheme="majorEastAsia"/>
            <w:lang w:val="en-US"/>
          </w:rPr>
          <w:t>o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</w:rPr>
          <w:t>ru</w:t>
        </w:r>
        <w:proofErr w:type="spellEnd"/>
        <w:proofErr w:type="gramStart"/>
      </w:hyperlink>
      <w:r>
        <w:t xml:space="preserve"> </w:t>
      </w:r>
      <w:r>
        <w:rPr>
          <w:lang w:val="en-US"/>
        </w:rPr>
        <w:t>c</w:t>
      </w:r>
      <w:r w:rsidRPr="00A04540">
        <w:t xml:space="preserve"> </w:t>
      </w:r>
      <w:r>
        <w:t>подтверждением на бумажном носителе до 20 числа месяца, следующего за отчетным, заверенной подписью исполнителя, руководителя финансового органа, а также Главы администрации Муезерского муниципального района и гербовой</w:t>
      </w:r>
      <w:proofErr w:type="gramEnd"/>
      <w:r>
        <w:t xml:space="preserve"> печатью муниципального образования.</w:t>
      </w:r>
    </w:p>
    <w:p w:rsidR="00A04540" w:rsidRDefault="00A04540" w:rsidP="00A04540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3. Признать утратившим силу постановление администрации Муезерского городского поселения от 14 апреля 2014 года № 43 «</w:t>
      </w:r>
      <w:r>
        <w:rPr>
          <w:color w:val="000000"/>
          <w:spacing w:val="-1"/>
        </w:rPr>
        <w:t xml:space="preserve">Об утверждении Порядка </w:t>
      </w:r>
      <w:r>
        <w:rPr>
          <w:bCs/>
        </w:rPr>
        <w:t>ведения муниципальной долговой книги муниципального образования «Муезерское городское поселение»</w:t>
      </w:r>
      <w:r>
        <w:t>.</w:t>
      </w:r>
    </w:p>
    <w:p w:rsidR="00A04540" w:rsidRDefault="00A04540" w:rsidP="00A04540">
      <w:pPr>
        <w:pStyle w:val="a5"/>
        <w:jc w:val="both"/>
      </w:pPr>
      <w:r>
        <w:t xml:space="preserve">     4. Настоящее постановление подлежит обнародованию на досках объявлений, информационных стендах администрации Муезерского городского поселения,    официальному опубликованию в газете «</w:t>
      </w:r>
      <w:proofErr w:type="spellStart"/>
      <w:r>
        <w:t>Муезерсклес</w:t>
      </w:r>
      <w:proofErr w:type="spellEnd"/>
      <w:r>
        <w:t xml:space="preserve">» и размещению на официальном сайте администрации Муезерского городского поселения с адресом доступа: </w:t>
      </w:r>
      <w:r>
        <w:rPr>
          <w:color w:val="0070C0"/>
          <w:lang w:val="en-US"/>
        </w:rPr>
        <w:t>www</w:t>
      </w:r>
      <w:r>
        <w:rPr>
          <w:color w:val="0070C0"/>
        </w:rPr>
        <w:t>.</w:t>
      </w:r>
      <w:proofErr w:type="spellStart"/>
      <w:r>
        <w:rPr>
          <w:color w:val="0070C0"/>
          <w:lang w:val="en-US"/>
        </w:rPr>
        <w:t>muezersky</w:t>
      </w:r>
      <w:proofErr w:type="spellEnd"/>
      <w:r>
        <w:rPr>
          <w:color w:val="0070C0"/>
        </w:rPr>
        <w:t>.</w:t>
      </w:r>
      <w:proofErr w:type="spellStart"/>
      <w:r>
        <w:rPr>
          <w:color w:val="0070C0"/>
          <w:lang w:val="en-US"/>
        </w:rPr>
        <w:t>ru</w:t>
      </w:r>
      <w:proofErr w:type="spellEnd"/>
      <w:r>
        <w:t>.</w:t>
      </w:r>
    </w:p>
    <w:p w:rsidR="00A04540" w:rsidRDefault="00A04540" w:rsidP="00A04540">
      <w:pPr>
        <w:pStyle w:val="a5"/>
        <w:jc w:val="both"/>
      </w:pPr>
      <w:r>
        <w:t xml:space="preserve">     5. Настоящее постановление вступает в силу со дня его опубликования в газете «</w:t>
      </w:r>
      <w:proofErr w:type="spellStart"/>
      <w:r>
        <w:t>Муезерсклес</w:t>
      </w:r>
      <w:proofErr w:type="spellEnd"/>
      <w:r>
        <w:t>».</w:t>
      </w:r>
    </w:p>
    <w:p w:rsidR="00A04540" w:rsidRPr="00A04540" w:rsidRDefault="00A04540" w:rsidP="00A04540">
      <w:pPr>
        <w:ind w:right="-6"/>
        <w:jc w:val="both"/>
      </w:pPr>
    </w:p>
    <w:p w:rsidR="00A04540" w:rsidRPr="00A04540" w:rsidRDefault="00A04540" w:rsidP="00A04540">
      <w:pPr>
        <w:ind w:right="-6"/>
        <w:jc w:val="both"/>
      </w:pPr>
    </w:p>
    <w:p w:rsidR="00A04540" w:rsidRDefault="00A04540" w:rsidP="00A04540">
      <w:pPr>
        <w:ind w:right="-6"/>
        <w:jc w:val="both"/>
      </w:pPr>
      <w:r>
        <w:t xml:space="preserve">Глава   Муезерского городского поселения                                     </w:t>
      </w:r>
      <w:proofErr w:type="spellStart"/>
      <w:r>
        <w:t>Л.Н.Баринкова</w:t>
      </w:r>
      <w:proofErr w:type="spellEnd"/>
      <w:r>
        <w:t xml:space="preserve">                                                                      </w:t>
      </w:r>
    </w:p>
    <w:p w:rsidR="00A04540" w:rsidRDefault="00A04540" w:rsidP="00A04540">
      <w:pPr>
        <w:ind w:right="-6"/>
        <w:jc w:val="both"/>
      </w:pPr>
    </w:p>
    <w:p w:rsidR="00A04540" w:rsidRDefault="00A04540" w:rsidP="00A04540">
      <w:pPr>
        <w:ind w:right="-6"/>
        <w:jc w:val="both"/>
      </w:pPr>
    </w:p>
    <w:p w:rsidR="00A04540" w:rsidRDefault="00A04540" w:rsidP="00A04540">
      <w:pPr>
        <w:ind w:right="-6"/>
        <w:jc w:val="both"/>
      </w:pPr>
    </w:p>
    <w:p w:rsidR="00A04540" w:rsidRDefault="00A04540" w:rsidP="00A04540">
      <w:pPr>
        <w:ind w:right="-6"/>
        <w:jc w:val="both"/>
        <w:rPr>
          <w:sz w:val="26"/>
          <w:szCs w:val="26"/>
        </w:rPr>
      </w:pPr>
    </w:p>
    <w:p w:rsidR="00A04540" w:rsidRDefault="00A04540" w:rsidP="00A04540">
      <w:pPr>
        <w:ind w:right="-6"/>
        <w:jc w:val="both"/>
        <w:rPr>
          <w:sz w:val="26"/>
          <w:szCs w:val="26"/>
        </w:rPr>
      </w:pPr>
    </w:p>
    <w:p w:rsidR="00A04540" w:rsidRDefault="00A04540" w:rsidP="00A04540">
      <w:pPr>
        <w:ind w:right="-6"/>
        <w:jc w:val="both"/>
        <w:rPr>
          <w:sz w:val="26"/>
          <w:szCs w:val="26"/>
        </w:rPr>
      </w:pPr>
    </w:p>
    <w:p w:rsidR="00A04540" w:rsidRDefault="00A04540" w:rsidP="00A04540">
      <w:pPr>
        <w:ind w:right="-6"/>
        <w:jc w:val="both"/>
        <w:rPr>
          <w:sz w:val="26"/>
          <w:szCs w:val="26"/>
        </w:rPr>
      </w:pPr>
    </w:p>
    <w:p w:rsidR="00A04540" w:rsidRDefault="00A04540" w:rsidP="00A04540">
      <w:pPr>
        <w:ind w:right="-6"/>
        <w:jc w:val="both"/>
        <w:rPr>
          <w:sz w:val="26"/>
          <w:szCs w:val="26"/>
        </w:rPr>
      </w:pPr>
    </w:p>
    <w:p w:rsidR="00A04540" w:rsidRDefault="00A04540" w:rsidP="00A04540">
      <w:pPr>
        <w:ind w:right="-6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УТВЕРЖДЕН</w:t>
      </w:r>
    </w:p>
    <w:p w:rsidR="00A04540" w:rsidRDefault="00A04540" w:rsidP="00A04540">
      <w:pPr>
        <w:ind w:left="5670"/>
        <w:jc w:val="right"/>
        <w:rPr>
          <w:b/>
        </w:rPr>
      </w:pPr>
      <w:r>
        <w:rPr>
          <w:b/>
        </w:rPr>
        <w:t>Постановлением администрации Муезерского городского поселения</w:t>
      </w:r>
    </w:p>
    <w:p w:rsidR="00A04540" w:rsidRDefault="00A04540" w:rsidP="00A04540">
      <w:pPr>
        <w:ind w:left="5670"/>
        <w:jc w:val="center"/>
        <w:rPr>
          <w:b/>
        </w:rPr>
      </w:pPr>
      <w:r>
        <w:rPr>
          <w:b/>
        </w:rPr>
        <w:t xml:space="preserve">от   16  декабря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</w:rPr>
          <w:t>2022 г</w:t>
        </w:r>
      </w:smartTag>
      <w:r>
        <w:rPr>
          <w:b/>
        </w:rPr>
        <w:t xml:space="preserve">. № 72 </w:t>
      </w:r>
    </w:p>
    <w:p w:rsidR="00A04540" w:rsidRDefault="00A04540" w:rsidP="00A04540">
      <w:pPr>
        <w:ind w:right="57"/>
        <w:jc w:val="center"/>
        <w:rPr>
          <w:bCs/>
        </w:rPr>
      </w:pPr>
    </w:p>
    <w:p w:rsidR="00A04540" w:rsidRDefault="00A04540" w:rsidP="00A04540">
      <w:pPr>
        <w:ind w:right="57"/>
        <w:jc w:val="center"/>
        <w:rPr>
          <w:b/>
        </w:rPr>
      </w:pPr>
      <w:r>
        <w:rPr>
          <w:b/>
        </w:rPr>
        <w:t xml:space="preserve">Порядок ведения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долговой</w:t>
      </w:r>
    </w:p>
    <w:p w:rsidR="00A04540" w:rsidRDefault="00A04540" w:rsidP="00A04540">
      <w:pPr>
        <w:ind w:right="57"/>
        <w:jc w:val="center"/>
        <w:rPr>
          <w:b/>
        </w:rPr>
      </w:pPr>
      <w:r>
        <w:rPr>
          <w:b/>
        </w:rPr>
        <w:t>книги муниципального образования</w:t>
      </w:r>
    </w:p>
    <w:p w:rsidR="00A04540" w:rsidRDefault="00A04540" w:rsidP="00A04540">
      <w:pPr>
        <w:ind w:right="5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A04540" w:rsidRDefault="00A04540" w:rsidP="00A04540">
      <w:pPr>
        <w:ind w:right="57"/>
        <w:rPr>
          <w:bCs/>
        </w:rPr>
      </w:pPr>
    </w:p>
    <w:p w:rsidR="00A04540" w:rsidRDefault="00A04540" w:rsidP="00A04540">
      <w:pPr>
        <w:ind w:firstLine="709"/>
        <w:jc w:val="both"/>
      </w:pPr>
      <w:r>
        <w:t>Настоящий порядок разработан в соответствии со статьей 121 Бюджетного кодекса Российской Федерации и определяет процедуру регистрации и учета муниципального долга как совокупности долговых обязательств муниципального образования «Муезерское городское поселение».</w:t>
      </w:r>
    </w:p>
    <w:p w:rsidR="00A04540" w:rsidRDefault="00A04540" w:rsidP="00A04540">
      <w:pPr>
        <w:numPr>
          <w:ilvl w:val="0"/>
          <w:numId w:val="1"/>
        </w:numPr>
        <w:ind w:left="0" w:firstLine="709"/>
        <w:jc w:val="both"/>
      </w:pPr>
      <w:r>
        <w:t>Ведение Долговой книги осуществляется бухгалтерией администрации Муезерского городского поселения (далее – бухгалтерия) в соответствии с настоящим Порядком.</w:t>
      </w:r>
    </w:p>
    <w:p w:rsidR="00A04540" w:rsidRDefault="00A04540" w:rsidP="00A04540">
      <w:pPr>
        <w:ind w:firstLine="709"/>
        <w:jc w:val="both"/>
      </w:pPr>
      <w:r>
        <w:t xml:space="preserve">2. Муниципальная долговая книга Муезерского городского поселения (Приложение № 1) (далее – Долговая книга) предоставляет собой систему учета и регистрации всех долговых обязательств (в том числе гарантий) Муезерского городского поселения, их условий, а также объемов в разрезе существующих в виде обязательств </w:t>
      </w:r>
      <w:proofErr w:type="gramStart"/>
      <w:r>
        <w:t>по</w:t>
      </w:r>
      <w:proofErr w:type="gramEnd"/>
      <w:r>
        <w:t>:</w:t>
      </w:r>
    </w:p>
    <w:p w:rsidR="00A04540" w:rsidRDefault="00A04540" w:rsidP="00A04540">
      <w:pPr>
        <w:ind w:firstLine="709"/>
        <w:jc w:val="both"/>
      </w:pPr>
      <w:r>
        <w:t>- ценным бумагам муниципального образования;</w:t>
      </w:r>
    </w:p>
    <w:p w:rsidR="00A04540" w:rsidRDefault="00A04540" w:rsidP="00A04540">
      <w:pPr>
        <w:ind w:firstLine="709"/>
        <w:jc w:val="both"/>
      </w:pPr>
      <w:r>
        <w:t>- кредитам, привлеченным муниципальным образованием от кредитных организаций, иностранных банков и международных финансовых организаций;</w:t>
      </w:r>
    </w:p>
    <w:p w:rsidR="00A04540" w:rsidRDefault="00A04540" w:rsidP="00A04540">
      <w:pPr>
        <w:ind w:firstLine="709"/>
        <w:jc w:val="both"/>
      </w:pPr>
      <w:r>
        <w:t>- бюджетным кредитам, привлеченным в местный бюджет из других бюджетов бюджетной системы Российской Федерации;</w:t>
      </w:r>
    </w:p>
    <w:p w:rsidR="00A04540" w:rsidRDefault="00A04540" w:rsidP="00A04540">
      <w:pPr>
        <w:ind w:firstLine="709"/>
        <w:jc w:val="both"/>
      </w:pPr>
      <w:r>
        <w:t>- гарантиям муниципального образования;</w:t>
      </w:r>
    </w:p>
    <w:p w:rsidR="00A04540" w:rsidRDefault="00A04540" w:rsidP="00A04540">
      <w:pPr>
        <w:ind w:firstLine="709"/>
        <w:jc w:val="both"/>
      </w:pPr>
      <w:r>
        <w:t xml:space="preserve">- иным долговым обязательствам муниципального образования, принятым до введения в действия Бюджетного кодекса Российской Федерации, за исключением </w:t>
      </w:r>
      <w:proofErr w:type="gramStart"/>
      <w:r>
        <w:t>вышеперечисленных</w:t>
      </w:r>
      <w:proofErr w:type="gramEnd"/>
      <w:r>
        <w:t xml:space="preserve">.  </w:t>
      </w:r>
    </w:p>
    <w:p w:rsidR="00A04540" w:rsidRDefault="00A04540" w:rsidP="00A04540">
      <w:pPr>
        <w:spacing w:line="240" w:lineRule="atLeast"/>
        <w:ind w:firstLine="709"/>
        <w:jc w:val="both"/>
      </w:pPr>
      <w:r>
        <w:t>3. Регистрация и внесение в Долговую книгу первоначальных сведений о долговых обязательствах муниципального образования «Муезерское городское поселение» или сведений об изменении условий и объемов долговых обязательств осуществляется в течение трех дней со дня возникновения обязательства в соответствии с оригиналами договоров и иных документов, являющихся основанием возникновения или изменения обязательства.</w:t>
      </w:r>
    </w:p>
    <w:p w:rsidR="00A04540" w:rsidRDefault="00A04540" w:rsidP="00A04540">
      <w:pPr>
        <w:spacing w:line="240" w:lineRule="atLeast"/>
        <w:ind w:firstLine="709"/>
        <w:jc w:val="both"/>
      </w:pPr>
      <w:r>
        <w:t>4. Каждое долговое обязательство регистрируется под номер, присвоенный ему в хронологическом порядке в рамках соответствующего раздела Долговой книги.</w:t>
      </w:r>
    </w:p>
    <w:p w:rsidR="00A04540" w:rsidRDefault="00A04540" w:rsidP="00A04540">
      <w:pPr>
        <w:spacing w:line="240" w:lineRule="atLeast"/>
        <w:ind w:firstLine="709"/>
        <w:jc w:val="both"/>
      </w:pPr>
      <w:r>
        <w:t>5. Долговая книга формируется в электронном виде и на бумажных носителях. По окончании финансового года Долговая книга должна быть пронумерована, прошнурована, заверена подписью исполнителя, главного бухгалтера администрации Муезерского городского поселения, а также Главой Муезерского городского поселения, скрепляется гербовой печатью и хранится в течение 5 лет.</w:t>
      </w:r>
    </w:p>
    <w:p w:rsidR="00A04540" w:rsidRDefault="00A04540" w:rsidP="00A04540">
      <w:pPr>
        <w:spacing w:line="240" w:lineRule="atLeast"/>
        <w:ind w:firstLine="709"/>
        <w:jc w:val="both"/>
      </w:pPr>
      <w:r>
        <w:t>6. Учет долговых обязательств муниципального образования «Муезерское городское поселение» в Долговой книге осуществляется в валюте Российской Федерации с нарастающим итогом с момента возникновения до полного их погашения.</w:t>
      </w:r>
    </w:p>
    <w:p w:rsidR="00A04540" w:rsidRDefault="00A04540" w:rsidP="00A04540">
      <w:pPr>
        <w:spacing w:line="240" w:lineRule="atLeast"/>
        <w:ind w:firstLine="709"/>
        <w:jc w:val="both"/>
      </w:pPr>
      <w:r>
        <w:t>7. В Долговую книгу вносятся сведения об объеме долговых обязательств муниципального образования «Муезерское городское поселение», о дате осуществления заимствований, формах обеспечения обязательств, об исполнении указанных обязательств полностью или частично, а также другая информация.</w:t>
      </w:r>
    </w:p>
    <w:p w:rsidR="00A04540" w:rsidRDefault="00A04540" w:rsidP="00A04540">
      <w:pPr>
        <w:spacing w:line="240" w:lineRule="atLeast"/>
        <w:ind w:firstLine="709"/>
        <w:jc w:val="both"/>
      </w:pPr>
      <w:r>
        <w:t xml:space="preserve">8. </w:t>
      </w:r>
      <w:proofErr w:type="gramStart"/>
      <w:r>
        <w:t xml:space="preserve">Финансовое управление Муезерского района формирует информацию о долговых обязательствах муниципального образования «Муезерский муниципальный район» для передачи ее в Долговую книгу Республики Карелия не позднее 7 числа  месяца, следующего за отчетным, в электронном виде, по адресу электронной почты </w:t>
      </w:r>
      <w:hyperlink r:id="rId6" w:history="1">
        <w:proofErr w:type="gramEnd"/>
        <w:r>
          <w:rPr>
            <w:rStyle w:val="a3"/>
            <w:rFonts w:eastAsiaTheme="majorEastAsia"/>
            <w:lang w:val="en-US"/>
          </w:rPr>
          <w:t>gosdolg</w:t>
        </w:r>
        <w:r>
          <w:rPr>
            <w:rStyle w:val="a3"/>
            <w:rFonts w:eastAsiaTheme="majorEastAsia"/>
          </w:rPr>
          <w:t>@</w:t>
        </w:r>
        <w:r>
          <w:rPr>
            <w:rStyle w:val="a3"/>
            <w:rFonts w:eastAsiaTheme="majorEastAsia"/>
            <w:lang w:val="en-US"/>
          </w:rPr>
          <w:t>minfin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karelia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  <w:proofErr w:type="gramStart"/>
      </w:hyperlink>
      <w:r>
        <w:t xml:space="preserve"> с </w:t>
      </w:r>
      <w:r>
        <w:lastRenderedPageBreak/>
        <w:t>подтверждением на бумажном носителе до 20 числа месяца, следующего за отчетным, заверенной подписью исполнителя, руководителя финансового органа, а</w:t>
      </w:r>
      <w:proofErr w:type="gramEnd"/>
      <w:r>
        <w:t xml:space="preserve"> также Главы администрации Муезерского муниципального района и гербовой печатью муниципального образования. В случаях, когда последний день срока приходится на нерабочий день, днем окончания срока считается ближайший следующий за ним рабочий день.</w:t>
      </w:r>
    </w:p>
    <w:p w:rsidR="00A04540" w:rsidRDefault="00A04540" w:rsidP="00A04540">
      <w:pPr>
        <w:spacing w:line="240" w:lineRule="atLeast"/>
        <w:ind w:firstLine="709"/>
        <w:jc w:val="both"/>
      </w:pPr>
      <w:r>
        <w:t>9. Получатели муниципальных гарантий предоставляют финансовому управлению информацию об изменении долговых обязательств с копиями платежных документов не позднее следующего дня за днем исполнения долгового обязательства.</w:t>
      </w:r>
    </w:p>
    <w:p w:rsidR="00A04540" w:rsidRDefault="00A04540" w:rsidP="00A04540">
      <w:pPr>
        <w:spacing w:line="240" w:lineRule="atLeast"/>
        <w:ind w:firstLine="709"/>
        <w:jc w:val="both"/>
      </w:pPr>
      <w:r>
        <w:t>10. Информация о состоянии и изменении муниципального долга муниципального образования «Муезерское городское поселение» предоставляется также участникам долговых обязательств, правоохранительным и иным органам в случаях, предусмотренных действующим законодательством, на основании письменного запроса.</w:t>
      </w:r>
    </w:p>
    <w:p w:rsidR="00A04540" w:rsidRDefault="00A04540" w:rsidP="00A04540">
      <w:pPr>
        <w:spacing w:line="240" w:lineRule="atLeast"/>
        <w:ind w:firstLine="709"/>
        <w:jc w:val="both"/>
      </w:pPr>
      <w:r>
        <w:t xml:space="preserve">11. </w:t>
      </w:r>
      <w:proofErr w:type="gramStart"/>
      <w:r>
        <w:t xml:space="preserve">Данные о состоянии муниципального долга Муезерского городского поселения публикуются в средствах массовой информации в составе отчета об исполнении бюджета Муезерского муниципального района за предыдущий финансовой год.                </w:t>
      </w:r>
      <w:proofErr w:type="gramEnd"/>
    </w:p>
    <w:p w:rsidR="00A04540" w:rsidRDefault="00A04540" w:rsidP="00A04540">
      <w:pPr>
        <w:sectPr w:rsidR="00A04540">
          <w:pgSz w:w="11907" w:h="16840"/>
          <w:pgMar w:top="1134" w:right="851" w:bottom="1134" w:left="1418" w:header="720" w:footer="720" w:gutter="0"/>
          <w:cols w:space="720"/>
        </w:sectPr>
      </w:pPr>
    </w:p>
    <w:tbl>
      <w:tblPr>
        <w:tblpPr w:leftFromText="180" w:rightFromText="180" w:bottomFromText="200" w:vertAnchor="text" w:tblpX="10710" w:tblpY="1"/>
        <w:tblOverlap w:val="never"/>
        <w:tblW w:w="4520" w:type="dxa"/>
        <w:tblLook w:val="04A0"/>
      </w:tblPr>
      <w:tblGrid>
        <w:gridCol w:w="4520"/>
      </w:tblGrid>
      <w:tr w:rsidR="00A04540" w:rsidTr="00A04540">
        <w:trPr>
          <w:trHeight w:val="540"/>
        </w:trPr>
        <w:tc>
          <w:tcPr>
            <w:tcW w:w="4520" w:type="dxa"/>
            <w:vMerge w:val="restart"/>
            <w:hideMark/>
          </w:tcPr>
          <w:p w:rsidR="00A04540" w:rsidRDefault="00A04540">
            <w:pPr>
              <w:spacing w:line="276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 xml:space="preserve">Приложение №1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br/>
              <w:t>к Порядку ведения муниципальной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br/>
              <w:t>книги муниципального образования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«Муезерское городское поселение»</w:t>
            </w:r>
          </w:p>
        </w:tc>
      </w:tr>
      <w:tr w:rsidR="00A04540" w:rsidTr="00A04540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A04540" w:rsidRDefault="00A04540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A04540" w:rsidRDefault="00A04540" w:rsidP="00A04540">
      <w:pPr>
        <w:ind w:firstLine="709"/>
        <w:jc w:val="both"/>
        <w:rPr>
          <w:sz w:val="26"/>
          <w:szCs w:val="26"/>
        </w:rPr>
        <w:sectPr w:rsidR="00A04540" w:rsidSect="006F4F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br w:type="textWrapping" w:clear="all"/>
      </w:r>
    </w:p>
    <w:p w:rsidR="00A04540" w:rsidRDefault="00A04540" w:rsidP="00A04540">
      <w:pPr>
        <w:ind w:firstLine="709"/>
        <w:jc w:val="both"/>
        <w:rPr>
          <w:sz w:val="26"/>
          <w:szCs w:val="26"/>
        </w:rPr>
      </w:pP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"/>
        <w:gridCol w:w="56"/>
        <w:gridCol w:w="33"/>
        <w:gridCol w:w="32"/>
        <w:gridCol w:w="851"/>
        <w:gridCol w:w="851"/>
        <w:gridCol w:w="850"/>
        <w:gridCol w:w="850"/>
        <w:gridCol w:w="851"/>
        <w:gridCol w:w="992"/>
        <w:gridCol w:w="851"/>
        <w:gridCol w:w="992"/>
        <w:gridCol w:w="709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850"/>
      </w:tblGrid>
      <w:tr w:rsidR="00A04540" w:rsidTr="00A04540">
        <w:trPr>
          <w:trHeight w:val="484"/>
        </w:trPr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  <w:lang w:eastAsia="en-US"/>
              </w:rPr>
              <w:t>/</w:t>
            </w:r>
            <w:proofErr w:type="spellStart"/>
            <w:r>
              <w:rPr>
                <w:sz w:val="14"/>
                <w:szCs w:val="14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№ и дата документа </w:t>
            </w:r>
            <w:proofErr w:type="gramStart"/>
            <w:r>
              <w:rPr>
                <w:sz w:val="14"/>
                <w:szCs w:val="14"/>
                <w:lang w:eastAsia="en-US"/>
              </w:rPr>
              <w:t>–о</w:t>
            </w:r>
            <w:proofErr w:type="gramEnd"/>
            <w:r>
              <w:rPr>
                <w:sz w:val="14"/>
                <w:szCs w:val="14"/>
                <w:lang w:eastAsia="en-US"/>
              </w:rPr>
              <w:t>снования возникновения долгового обязательства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Наименование кредитора (бенефициара), принципала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Объем кредита/гарантии по договору (соглашению),  облигационного займа (по решению об эмиссии)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Валюта долгового обязательства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Объём долгового обязательства по договору (соглашению), решению об эмиссии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Дата погашения долгового обязательства  по договору (соглашению)</w:t>
            </w:r>
            <w:proofErr w:type="gramStart"/>
            <w:r>
              <w:rPr>
                <w:sz w:val="14"/>
                <w:szCs w:val="14"/>
                <w:lang w:eastAsia="en-US"/>
              </w:rPr>
              <w:t>,р</w:t>
            </w:r>
            <w:proofErr w:type="gramEnd"/>
            <w:r>
              <w:rPr>
                <w:sz w:val="14"/>
                <w:szCs w:val="14"/>
                <w:lang w:eastAsia="en-US"/>
              </w:rPr>
              <w:t>ешению об эмиссии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Форма обеспечения долгового обязательства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Размер  процентной ставки, ставки купонного дохода по договору (соглашению)/ решению об эмиссии (дополнительному соглашению)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Объем муниципального долга  на начало текущего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Фактическая дата привлечения кредита, размещения займа, предоставления муниципальной гарантии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Сумма привлечения в текущем году  кредита, размещения облигационного займа/предоставления муниципальной гарантии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Фактическая дата погашения (прекращения по иным основаниям) кредита, облигационного займа, муниципальной гарантии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Сумма погашения  (прекращения по иным основаниям) кредита, облигационного займа, муниципальной гарантии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Объем муниципального долга  на 1 число месяца текущего года/на 1 января очередного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Объем задолженности    по процентам на начало текущего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Сумма начисленных процентов в текущем году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Сумма уплаченных процентов в текущем году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Объем задолженности по процентам на 1 число месяца   текущего года/на 1 января очередного года</w:t>
            </w:r>
          </w:p>
        </w:tc>
      </w:tr>
      <w:tr w:rsidR="00A04540" w:rsidTr="00A04540">
        <w:trPr>
          <w:trHeight w:val="134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 том </w:t>
            </w:r>
            <w:proofErr w:type="spellStart"/>
            <w:r>
              <w:rPr>
                <w:sz w:val="14"/>
                <w:szCs w:val="14"/>
                <w:lang w:eastAsia="en-US"/>
              </w:rPr>
              <w:t>числе</w:t>
            </w:r>
            <w:proofErr w:type="gramStart"/>
            <w:r>
              <w:rPr>
                <w:sz w:val="14"/>
                <w:szCs w:val="14"/>
                <w:lang w:eastAsia="en-US"/>
              </w:rPr>
              <w:t>,о</w:t>
            </w:r>
            <w:proofErr w:type="gramEnd"/>
            <w:r>
              <w:rPr>
                <w:sz w:val="14"/>
                <w:szCs w:val="14"/>
                <w:lang w:eastAsia="en-US"/>
              </w:rPr>
              <w:t>бъем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 просроченной задолженности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40" w:rsidRDefault="00A04540">
            <w:pPr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138"/>
        </w:trPr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20</w:t>
            </w:r>
          </w:p>
        </w:tc>
      </w:tr>
      <w:tr w:rsidR="00A04540" w:rsidTr="00A04540">
        <w:trPr>
          <w:trHeight w:val="185"/>
        </w:trPr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I.   Муниципальные ценные бумаги</w:t>
            </w:r>
          </w:p>
        </w:tc>
      </w:tr>
      <w:tr w:rsidR="00A04540" w:rsidTr="00A04540">
        <w:trPr>
          <w:trHeight w:val="186"/>
        </w:trPr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571"/>
        </w:trPr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197"/>
        </w:trPr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II. Бюджетные кредиты, привлеченные в местный бюджет из  других бюджетов бюджетной системы Российской Федерации</w:t>
            </w:r>
          </w:p>
        </w:tc>
      </w:tr>
      <w:tr w:rsidR="00A04540" w:rsidTr="00A04540">
        <w:trPr>
          <w:trHeight w:val="199"/>
        </w:trPr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495"/>
        </w:trPr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199"/>
        </w:trPr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III.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Кредиты</w:t>
            </w:r>
            <w:proofErr w:type="gramStart"/>
            <w:r>
              <w:rPr>
                <w:b/>
                <w:sz w:val="14"/>
                <w:szCs w:val="14"/>
                <w:lang w:eastAsia="en-US"/>
              </w:rPr>
              <w:t>,п</w:t>
            </w:r>
            <w:proofErr w:type="gramEnd"/>
            <w:r>
              <w:rPr>
                <w:b/>
                <w:sz w:val="14"/>
                <w:szCs w:val="14"/>
                <w:lang w:eastAsia="en-US"/>
              </w:rPr>
              <w:t>ривлеченные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муниципальными образованиями от кредитных организаций, иностранных банков и международных финансовых организаций</w:t>
            </w:r>
          </w:p>
        </w:tc>
      </w:tr>
      <w:tr w:rsidR="00A04540" w:rsidTr="00A04540">
        <w:trPr>
          <w:trHeight w:val="12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492"/>
        </w:trPr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142"/>
        </w:trPr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IV. Муниципальные гарантии</w:t>
            </w:r>
          </w:p>
        </w:tc>
      </w:tr>
      <w:tr w:rsidR="00A04540" w:rsidTr="00A04540">
        <w:trPr>
          <w:trHeight w:val="139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517"/>
        </w:trPr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142"/>
        </w:trPr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V. Иные долговые обязательства</w:t>
            </w:r>
          </w:p>
        </w:tc>
      </w:tr>
      <w:tr w:rsidR="00A04540" w:rsidTr="00A04540">
        <w:trPr>
          <w:trHeight w:val="142"/>
        </w:trPr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522"/>
        </w:trPr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A04540" w:rsidTr="00A04540">
        <w:trPr>
          <w:trHeight w:val="142"/>
        </w:trPr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Итого муниципальный долг</w:t>
            </w:r>
          </w:p>
        </w:tc>
      </w:tr>
      <w:tr w:rsidR="00A04540" w:rsidTr="00A04540">
        <w:trPr>
          <w:trHeight w:val="142"/>
        </w:trPr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0" w:rsidRDefault="00A04540">
            <w:pPr>
              <w:spacing w:line="276" w:lineRule="auto"/>
              <w:ind w:right="57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:rsidR="00A04540" w:rsidRDefault="00A04540" w:rsidP="00A04540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6"/>
          <w:szCs w:val="26"/>
        </w:rPr>
      </w:pPr>
    </w:p>
    <w:p w:rsidR="00A04540" w:rsidRDefault="00A04540" w:rsidP="00A04540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Глава Администрации муниципального образования ________________________________/_____________________________/</w:t>
      </w:r>
    </w:p>
    <w:p w:rsidR="00A04540" w:rsidRDefault="00A04540" w:rsidP="00A04540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</w:p>
    <w:p w:rsidR="00A04540" w:rsidRDefault="00A04540" w:rsidP="00A04540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Руководитель финансового органа ________________________________/_____________________________/</w:t>
      </w:r>
    </w:p>
    <w:p w:rsidR="00A04540" w:rsidRDefault="00A04540" w:rsidP="00A04540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</w:p>
    <w:p w:rsidR="00A04540" w:rsidRDefault="00A04540" w:rsidP="00A04540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Исполнитель ________________________________/_____________________________/ телефон</w:t>
      </w:r>
    </w:p>
    <w:p w:rsidR="00A04540" w:rsidRDefault="00A04540" w:rsidP="00A04540">
      <w:pPr>
        <w:jc w:val="both"/>
      </w:pPr>
    </w:p>
    <w:p w:rsidR="00A04540" w:rsidRDefault="00A04540" w:rsidP="00A04540">
      <w:pPr>
        <w:shd w:val="clear" w:color="auto" w:fill="FFFFFF"/>
        <w:tabs>
          <w:tab w:val="left" w:pos="4245"/>
        </w:tabs>
        <w:spacing w:before="1166" w:line="302" w:lineRule="exact"/>
        <w:ind w:right="134"/>
        <w:rPr>
          <w:b/>
          <w:bCs/>
          <w:color w:val="222222"/>
          <w:spacing w:val="1"/>
        </w:rPr>
      </w:pPr>
    </w:p>
    <w:p w:rsidR="00A04540" w:rsidRDefault="00A04540" w:rsidP="00A04540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  <w:sectPr w:rsidR="00A04540" w:rsidSect="00A045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4540" w:rsidRDefault="00A04540" w:rsidP="00A04540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434495" w:rsidRDefault="00A04540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72210"/>
    <w:multiLevelType w:val="hybridMultilevel"/>
    <w:tmpl w:val="0A3C0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540"/>
    <w:rsid w:val="00021538"/>
    <w:rsid w:val="005742E5"/>
    <w:rsid w:val="006D07F9"/>
    <w:rsid w:val="006F4FC8"/>
    <w:rsid w:val="00A04540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04540"/>
    <w:rPr>
      <w:color w:val="0000FF"/>
      <w:u w:val="single"/>
    </w:rPr>
  </w:style>
  <w:style w:type="character" w:customStyle="1" w:styleId="a4">
    <w:name w:val="Без интервала Знак"/>
    <w:aliases w:val="письмо Знак"/>
    <w:link w:val="a5"/>
    <w:uiPriority w:val="1"/>
    <w:locked/>
    <w:rsid w:val="00A04540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5">
    <w:name w:val="No Spacing"/>
    <w:aliases w:val="письмо"/>
    <w:link w:val="a4"/>
    <w:uiPriority w:val="1"/>
    <w:qFormat/>
    <w:rsid w:val="00A04540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ConsTitle">
    <w:name w:val="ConsTitle"/>
    <w:qFormat/>
    <w:rsid w:val="00A045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dolg@minfin.karelia.ru" TargetMode="External"/><Relationship Id="rId5" Type="http://schemas.openxmlformats.org/officeDocument/2006/relationships/hyperlink" Target="mailto:muezer@one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2022-12-21T12:59:00Z</dcterms:created>
  <dcterms:modified xsi:type="dcterms:W3CDTF">2022-12-21T13:00:00Z</dcterms:modified>
</cp:coreProperties>
</file>