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8F" w:rsidRDefault="00321E8F" w:rsidP="00321E8F">
      <w:pPr>
        <w:shd w:val="clear" w:color="auto" w:fill="FFFFFF"/>
        <w:tabs>
          <w:tab w:val="left" w:pos="7781"/>
        </w:tabs>
        <w:spacing w:after="0" w:line="317" w:lineRule="exact"/>
        <w:ind w:left="1589" w:right="1574" w:hanging="313"/>
        <w:jc w:val="center"/>
        <w:rPr>
          <w:rFonts w:ascii="Times New Roman" w:hAnsi="Times New Roman" w:cs="Times New Roman"/>
          <w:b/>
          <w:bCs/>
          <w:color w:val="000000"/>
          <w:spacing w:val="-7"/>
          <w:sz w:val="24"/>
          <w:szCs w:val="24"/>
        </w:rPr>
      </w:pPr>
      <w:r>
        <w:rPr>
          <w:rFonts w:ascii="Times New Roman" w:hAnsi="Times New Roman" w:cs="Times New Roman"/>
          <w:b/>
          <w:bCs/>
          <w:color w:val="000000"/>
          <w:spacing w:val="-7"/>
          <w:sz w:val="24"/>
          <w:szCs w:val="24"/>
        </w:rPr>
        <w:t>Отчёт Главы Муезерского городского  поселения за 2020</w:t>
      </w:r>
    </w:p>
    <w:p w:rsidR="00321E8F" w:rsidRDefault="00321E8F" w:rsidP="00321E8F">
      <w:pPr>
        <w:shd w:val="clear" w:color="auto" w:fill="FFFFFF"/>
        <w:tabs>
          <w:tab w:val="left" w:pos="7781"/>
        </w:tabs>
        <w:spacing w:after="0" w:line="317" w:lineRule="exact"/>
        <w:ind w:left="1589" w:right="1574" w:hanging="313"/>
        <w:jc w:val="center"/>
        <w:rPr>
          <w:rFonts w:ascii="Times New Roman" w:hAnsi="Times New Roman" w:cs="Times New Roman"/>
          <w:b/>
          <w:bCs/>
          <w:color w:val="000000"/>
          <w:sz w:val="24"/>
          <w:szCs w:val="24"/>
        </w:rPr>
      </w:pPr>
      <w:r>
        <w:rPr>
          <w:rFonts w:ascii="Times New Roman" w:hAnsi="Times New Roman" w:cs="Times New Roman"/>
          <w:b/>
          <w:bCs/>
          <w:color w:val="000000"/>
          <w:spacing w:val="-7"/>
          <w:sz w:val="24"/>
          <w:szCs w:val="24"/>
        </w:rPr>
        <w:t>год</w:t>
      </w:r>
    </w:p>
    <w:p w:rsidR="00321E8F" w:rsidRDefault="00321E8F" w:rsidP="00321E8F">
      <w:pPr>
        <w:shd w:val="clear" w:color="auto" w:fill="FFFFFF"/>
        <w:spacing w:after="0" w:line="317" w:lineRule="exact"/>
        <w:ind w:right="24"/>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Уважаемые депутаты Совета Муезерского городского поселения,</w:t>
      </w:r>
    </w:p>
    <w:p w:rsidR="00321E8F" w:rsidRDefault="00321E8F" w:rsidP="00321E8F">
      <w:pPr>
        <w:shd w:val="clear" w:color="auto" w:fill="FFFFFF"/>
        <w:spacing w:after="0" w:line="317" w:lineRule="exact"/>
        <w:ind w:right="24"/>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уважаемые присутствующие жители п. Муезерский</w:t>
      </w:r>
    </w:p>
    <w:p w:rsidR="00321E8F" w:rsidRDefault="00321E8F" w:rsidP="00321E8F">
      <w:pPr>
        <w:shd w:val="clear" w:color="auto" w:fill="FFFFFF"/>
        <w:spacing w:after="0" w:line="317" w:lineRule="exact"/>
        <w:ind w:right="24"/>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 присутствующие гости!</w:t>
      </w:r>
    </w:p>
    <w:p w:rsidR="00321E8F" w:rsidRDefault="00321E8F" w:rsidP="00321E8F">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Представляю вашему вниманию ежегодный отчет о своей деятельности и деятельности администрации Муезерского городского поселения за 2020 год</w:t>
      </w:r>
    </w:p>
    <w:p w:rsidR="00321E8F" w:rsidRDefault="00321E8F" w:rsidP="00321E8F">
      <w:pPr>
        <w:pStyle w:val="a3"/>
        <w:shd w:val="clear" w:color="auto" w:fill="FFFFFF"/>
        <w:spacing w:before="0" w:beforeAutospacing="0" w:after="0" w:afterAutospacing="0" w:line="120" w:lineRule="atLeast"/>
        <w:ind w:left="100"/>
        <w:jc w:val="both"/>
        <w:rPr>
          <w:rStyle w:val="a7"/>
          <w:rFonts w:eastAsiaTheme="minorEastAsia"/>
        </w:rPr>
      </w:pPr>
      <w:r>
        <w:rPr>
          <w:rStyle w:val="a7"/>
          <w:rFonts w:eastAsiaTheme="minorEastAsia"/>
          <w:color w:val="000000"/>
        </w:rPr>
        <w:t>Хочу отметить, исполнение поставленных задач в 2020 году происходило в условиях пандемии, год был не из легких. Пришлось работать в условиях ограниченного доступа населения, и на удаленном режиме.</w:t>
      </w:r>
    </w:p>
    <w:p w:rsidR="00321E8F" w:rsidRDefault="00321E8F" w:rsidP="00321E8F">
      <w:pPr>
        <w:pStyle w:val="a3"/>
        <w:shd w:val="clear" w:color="auto" w:fill="FFFFFF"/>
        <w:spacing w:before="0" w:beforeAutospacing="0" w:after="0" w:afterAutospacing="0" w:line="120" w:lineRule="atLeast"/>
        <w:ind w:left="100"/>
        <w:jc w:val="center"/>
        <w:rPr>
          <w:b/>
          <w:bCs/>
          <w:spacing w:val="-8"/>
        </w:rPr>
      </w:pPr>
      <w:r>
        <w:rPr>
          <w:b/>
          <w:bCs/>
          <w:spacing w:val="-8"/>
        </w:rPr>
        <w:t>Работа Совета</w:t>
      </w:r>
    </w:p>
    <w:p w:rsidR="00321E8F" w:rsidRDefault="00321E8F" w:rsidP="00321E8F">
      <w:pPr>
        <w:pStyle w:val="a3"/>
        <w:shd w:val="clear" w:color="auto" w:fill="FFFFFF"/>
        <w:spacing w:before="0" w:beforeAutospacing="0" w:after="0" w:afterAutospacing="0" w:line="120" w:lineRule="atLeast"/>
        <w:ind w:left="100"/>
        <w:jc w:val="both"/>
        <w:rPr>
          <w:bCs/>
        </w:rPr>
      </w:pPr>
      <w:r>
        <w:tab/>
      </w:r>
      <w:r>
        <w:rPr>
          <w:bCs/>
        </w:rPr>
        <w:t>В Совете Муезерского городского поселения работают 10 избранных депутатов.</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 xml:space="preserve">     В 2020 году было проведено 7 очередных сессий Совета Муезерского городского поселения. Был рассмотрен 21 вопрос с последующими принятиями решений. Принятые решения носят разносторонний характер  по вопросам, входящим в компетенцию Совета и    полномочий, определенных Уставом</w:t>
      </w:r>
    </w:p>
    <w:p w:rsidR="00321E8F" w:rsidRDefault="00321E8F" w:rsidP="00321E8F">
      <w:pPr>
        <w:spacing w:after="0"/>
        <w:jc w:val="center"/>
        <w:rPr>
          <w:rFonts w:ascii="Times New Roman" w:hAnsi="Times New Roman" w:cs="Times New Roman"/>
          <w:b/>
          <w:sz w:val="24"/>
          <w:szCs w:val="24"/>
        </w:rPr>
      </w:pPr>
      <w:r>
        <w:rPr>
          <w:rFonts w:ascii="Times New Roman" w:hAnsi="Times New Roman" w:cs="Times New Roman"/>
          <w:b/>
          <w:sz w:val="24"/>
          <w:szCs w:val="24"/>
        </w:rPr>
        <w:t>Администрация</w:t>
      </w:r>
    </w:p>
    <w:p w:rsidR="00321E8F" w:rsidRDefault="00321E8F" w:rsidP="00321E8F">
      <w:pPr>
        <w:shd w:val="clear" w:color="auto" w:fill="FFFFFF"/>
        <w:spacing w:after="0" w:line="120" w:lineRule="atLeast"/>
        <w:ind w:left="100"/>
        <w:jc w:val="both"/>
        <w:rPr>
          <w:rFonts w:ascii="Times New Roman" w:hAnsi="Times New Roman" w:cs="Times New Roman"/>
          <w:color w:val="000000"/>
          <w:sz w:val="24"/>
          <w:szCs w:val="24"/>
        </w:rPr>
      </w:pPr>
      <w:r>
        <w:rPr>
          <w:rFonts w:ascii="Times New Roman" w:hAnsi="Times New Roman" w:cs="Times New Roman"/>
          <w:color w:val="000000"/>
          <w:sz w:val="24"/>
          <w:szCs w:val="24"/>
        </w:rPr>
        <w:t>Администрация Муезерского городского поселения, осуществляет свою деятельность в соответствии с Конституцией РФ, Федеральным законом от 06.10.2003 г. №131 «Об общих принципах организации местного самоуправления в Российской Федерации», Уставом Муниципального образования «Муезерское городское поселение». Цель Администрации — исполнение всех возложенных на Администрацию полномочий в рамках имеющихся финансовых возможностей, повышение качества жизни граждан,   комфортного проживания на данной территории .</w:t>
      </w:r>
    </w:p>
    <w:p w:rsidR="00321E8F" w:rsidRDefault="00321E8F" w:rsidP="00321E8F">
      <w:pPr>
        <w:pStyle w:val="a3"/>
        <w:shd w:val="clear" w:color="auto" w:fill="FFFFFF"/>
        <w:spacing w:before="0" w:beforeAutospacing="0" w:after="0" w:afterAutospacing="0" w:line="120" w:lineRule="atLeast"/>
        <w:jc w:val="both"/>
        <w:rPr>
          <w:b/>
          <w:bCs/>
        </w:rPr>
      </w:pPr>
      <w:r>
        <w:rPr>
          <w:color w:val="000000"/>
        </w:rPr>
        <w:t>Выполнением всех поставленных задач занимается коллектив работников Администрации – это 6  служащих, включая Главу поселения .</w:t>
      </w:r>
      <w:r>
        <w:rPr>
          <w:b/>
          <w:bCs/>
        </w:rPr>
        <w:t xml:space="preserve"> </w:t>
      </w:r>
    </w:p>
    <w:p w:rsidR="00321E8F" w:rsidRDefault="00321E8F" w:rsidP="00321E8F">
      <w:pPr>
        <w:pStyle w:val="a3"/>
        <w:shd w:val="clear" w:color="auto" w:fill="FFFFFF"/>
        <w:spacing w:before="0" w:beforeAutospacing="0" w:after="0" w:afterAutospacing="0" w:line="120" w:lineRule="atLeast"/>
        <w:jc w:val="both"/>
        <w:rPr>
          <w:bCs/>
        </w:rPr>
      </w:pPr>
      <w:r>
        <w:rPr>
          <w:bCs/>
        </w:rPr>
        <w:t xml:space="preserve"> Создано и работает одно муниципальное учреждение МКУ «Благоустройство Муезерского городского поселения». В штате МКУ : директор, тракторист, 4 работника по благоустройству и 1 специалист по работе с документами.</w:t>
      </w:r>
    </w:p>
    <w:p w:rsidR="00321E8F" w:rsidRDefault="00321E8F" w:rsidP="00321E8F">
      <w:pPr>
        <w:pStyle w:val="a3"/>
        <w:spacing w:before="0" w:beforeAutospacing="0" w:after="0" w:afterAutospacing="0" w:line="120" w:lineRule="atLeast"/>
        <w:jc w:val="both"/>
        <w:rPr>
          <w:bCs/>
        </w:rPr>
      </w:pPr>
      <w:r>
        <w:rPr>
          <w:bCs/>
        </w:rPr>
        <w:t xml:space="preserve">Территория муниципального образования </w:t>
      </w:r>
      <w:r>
        <w:rPr>
          <w:color w:val="000000"/>
        </w:rPr>
        <w:t>«Муезерско</w:t>
      </w:r>
      <w:r>
        <w:rPr>
          <w:rFonts w:eastAsiaTheme="minorEastAsia"/>
          <w:color w:val="000000"/>
        </w:rPr>
        <w:t>е</w:t>
      </w:r>
      <w:r>
        <w:rPr>
          <w:color w:val="000000"/>
        </w:rPr>
        <w:t xml:space="preserve"> городско</w:t>
      </w:r>
      <w:r>
        <w:rPr>
          <w:rFonts w:eastAsiaTheme="minorEastAsia"/>
          <w:color w:val="000000"/>
        </w:rPr>
        <w:t>е</w:t>
      </w:r>
      <w:r>
        <w:rPr>
          <w:color w:val="000000"/>
        </w:rPr>
        <w:t xml:space="preserve"> поселени</w:t>
      </w:r>
      <w:r>
        <w:rPr>
          <w:rFonts w:eastAsiaTheme="minorEastAsia"/>
          <w:color w:val="000000"/>
        </w:rPr>
        <w:t>е</w:t>
      </w:r>
      <w:r>
        <w:rPr>
          <w:color w:val="000000"/>
        </w:rPr>
        <w:t>»,</w:t>
      </w:r>
      <w:r>
        <w:rPr>
          <w:bCs/>
        </w:rPr>
        <w:t xml:space="preserve"> остается в прежних границах с общей земельной площадью 771 га.</w:t>
      </w:r>
    </w:p>
    <w:p w:rsidR="00321E8F" w:rsidRDefault="00321E8F" w:rsidP="00321E8F">
      <w:pPr>
        <w:pStyle w:val="a3"/>
        <w:spacing w:before="0" w:beforeAutospacing="0" w:after="0" w:afterAutospacing="0" w:line="120" w:lineRule="atLeast"/>
        <w:jc w:val="center"/>
        <w:rPr>
          <w:b/>
          <w:bCs/>
        </w:rPr>
      </w:pPr>
    </w:p>
    <w:p w:rsidR="00321E8F" w:rsidRDefault="00321E8F" w:rsidP="00321E8F">
      <w:pPr>
        <w:pStyle w:val="a3"/>
        <w:spacing w:before="0" w:beforeAutospacing="0" w:after="0" w:afterAutospacing="0" w:line="120" w:lineRule="atLeast"/>
        <w:jc w:val="center"/>
        <w:rPr>
          <w:bCs/>
        </w:rPr>
      </w:pPr>
      <w:r>
        <w:rPr>
          <w:b/>
          <w:bCs/>
        </w:rPr>
        <w:t xml:space="preserve">Демография </w:t>
      </w:r>
    </w:p>
    <w:p w:rsidR="00321E8F" w:rsidRDefault="00321E8F" w:rsidP="00321E8F">
      <w:pPr>
        <w:pStyle w:val="a3"/>
        <w:spacing w:after="0" w:afterAutospacing="0" w:line="120" w:lineRule="atLeast"/>
        <w:jc w:val="both"/>
        <w:rPr>
          <w:shd w:val="clear" w:color="auto" w:fill="FFFFFF"/>
        </w:rPr>
      </w:pPr>
      <w:r>
        <w:rPr>
          <w:bCs/>
        </w:rPr>
        <w:t>Численность населения по состоянию на 01.01.2021 года составляет:</w:t>
      </w:r>
    </w:p>
    <w:tbl>
      <w:tblPr>
        <w:tblW w:w="955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43"/>
        <w:gridCol w:w="1985"/>
        <w:gridCol w:w="1275"/>
        <w:gridCol w:w="1276"/>
        <w:gridCol w:w="1276"/>
      </w:tblGrid>
      <w:tr w:rsidR="00321E8F" w:rsidTr="00321E8F">
        <w:trPr>
          <w:trHeight w:val="31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 xml:space="preserve">      Данные  состоянию на        </w:t>
            </w:r>
          </w:p>
          <w:p w:rsidR="00321E8F" w:rsidRDefault="00321E8F">
            <w:pPr>
              <w:widowControl w:val="0"/>
              <w:tabs>
                <w:tab w:val="left" w:pos="8352"/>
              </w:tabs>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 xml:space="preserve">          31.12.2020:</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before="269"/>
              <w:jc w:val="center"/>
              <w:rPr>
                <w:rFonts w:ascii="Times New Roman" w:hAnsi="Times New Roman" w:cs="Times New Roman"/>
                <w:b/>
                <w:sz w:val="24"/>
                <w:szCs w:val="24"/>
              </w:rPr>
            </w:pPr>
            <w:r>
              <w:rPr>
                <w:rFonts w:ascii="Times New Roman" w:hAnsi="Times New Roman" w:cs="Times New Roman"/>
                <w:b/>
                <w:sz w:val="24"/>
                <w:szCs w:val="24"/>
              </w:rPr>
              <w:t>2020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before="269"/>
              <w:jc w:val="center"/>
              <w:rPr>
                <w:rFonts w:ascii="Times New Roman" w:hAnsi="Times New Roman" w:cs="Times New Roman"/>
                <w:b/>
                <w:sz w:val="24"/>
                <w:szCs w:val="24"/>
              </w:rPr>
            </w:pPr>
            <w:r>
              <w:rPr>
                <w:rFonts w:ascii="Times New Roman" w:hAnsi="Times New Roman" w:cs="Times New Roman"/>
                <w:b/>
                <w:sz w:val="24"/>
                <w:szCs w:val="24"/>
              </w:rPr>
              <w:t>2019</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before="269"/>
              <w:jc w:val="center"/>
              <w:rPr>
                <w:rFonts w:ascii="Times New Roman" w:hAnsi="Times New Roman" w:cs="Times New Roman"/>
                <w:b/>
                <w:sz w:val="24"/>
                <w:szCs w:val="24"/>
              </w:rPr>
            </w:pPr>
            <w:r>
              <w:rPr>
                <w:rFonts w:ascii="Times New Roman" w:hAnsi="Times New Roman" w:cs="Times New Roman"/>
                <w:b/>
                <w:sz w:val="24"/>
                <w:szCs w:val="24"/>
              </w:rPr>
              <w:t>2018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before="269"/>
              <w:ind w:left="155"/>
              <w:jc w:val="center"/>
              <w:rPr>
                <w:rFonts w:ascii="Times New Roman" w:hAnsi="Times New Roman" w:cs="Times New Roman"/>
                <w:b/>
                <w:sz w:val="24"/>
                <w:szCs w:val="24"/>
              </w:rPr>
            </w:pPr>
            <w:r>
              <w:rPr>
                <w:rFonts w:ascii="Times New Roman" w:hAnsi="Times New Roman" w:cs="Times New Roman"/>
                <w:b/>
                <w:sz w:val="24"/>
                <w:szCs w:val="24"/>
              </w:rPr>
              <w:t>2017</w:t>
            </w:r>
          </w:p>
        </w:tc>
      </w:tr>
      <w:tr w:rsidR="00321E8F" w:rsidTr="00321E8F">
        <w:trPr>
          <w:trHeight w:val="386"/>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Проживает, чел</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2,726</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2816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tabs>
                <w:tab w:val="left" w:pos="8352"/>
              </w:tabs>
              <w:spacing w:after="0"/>
              <w:jc w:val="center"/>
              <w:rPr>
                <w:rFonts w:ascii="Times New Roman" w:hAnsi="Times New Roman" w:cs="Times New Roman"/>
                <w:b/>
                <w:sz w:val="24"/>
                <w:szCs w:val="24"/>
              </w:rPr>
            </w:pPr>
            <w:r>
              <w:rPr>
                <w:rFonts w:ascii="Times New Roman" w:hAnsi="Times New Roman" w:cs="Times New Roman"/>
                <w:sz w:val="24"/>
                <w:szCs w:val="24"/>
              </w:rPr>
              <w:t>2854</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tabs>
                <w:tab w:val="left" w:pos="8352"/>
              </w:tabs>
              <w:spacing w:after="0"/>
              <w:jc w:val="center"/>
              <w:rPr>
                <w:rFonts w:ascii="Times New Roman" w:hAnsi="Times New Roman" w:cs="Times New Roman"/>
                <w:b/>
                <w:sz w:val="24"/>
                <w:szCs w:val="24"/>
              </w:rPr>
            </w:pPr>
            <w:r>
              <w:rPr>
                <w:rFonts w:ascii="Times New Roman" w:hAnsi="Times New Roman" w:cs="Times New Roman"/>
                <w:sz w:val="24"/>
                <w:szCs w:val="24"/>
              </w:rPr>
              <w:t>2926</w:t>
            </w:r>
          </w:p>
        </w:tc>
      </w:tr>
      <w:tr w:rsidR="00321E8F" w:rsidTr="00321E8F">
        <w:trPr>
          <w:trHeight w:val="386"/>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в т.ч. численность работающих</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998</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1002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1005</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1090</w:t>
            </w:r>
          </w:p>
        </w:tc>
      </w:tr>
      <w:tr w:rsidR="00321E8F" w:rsidTr="00321E8F">
        <w:trPr>
          <w:trHeight w:val="280"/>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Родилось</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15</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25</w:t>
            </w:r>
          </w:p>
        </w:tc>
      </w:tr>
      <w:tr w:rsidR="00321E8F" w:rsidTr="00321E8F">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Умерло</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31</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41</w:t>
            </w:r>
          </w:p>
        </w:tc>
      </w:tr>
      <w:tr w:rsidR="00321E8F" w:rsidTr="00321E8F">
        <w:trPr>
          <w:trHeight w:val="296"/>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Заключили брак</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576"/>
                <w:tab w:val="center" w:pos="1212"/>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576"/>
                <w:tab w:val="center" w:pos="1212"/>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w:t>
            </w:r>
          </w:p>
        </w:tc>
      </w:tr>
      <w:tr w:rsidR="00321E8F" w:rsidTr="00321E8F">
        <w:trPr>
          <w:trHeight w:val="376"/>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Расторгли брак</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12</w:t>
            </w:r>
          </w:p>
        </w:tc>
      </w:tr>
      <w:tr w:rsidR="00321E8F" w:rsidTr="00321E8F">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Зарегистрировались на территории ГП</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center" w:pos="1212"/>
                <w:tab w:val="right" w:pos="2424"/>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76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tabs>
                <w:tab w:val="center" w:pos="1212"/>
                <w:tab w:val="right" w:pos="2424"/>
                <w:tab w:val="left" w:pos="8352"/>
              </w:tabs>
              <w:spacing w:after="0"/>
              <w:jc w:val="center"/>
              <w:rPr>
                <w:rFonts w:ascii="Times New Roman" w:hAnsi="Times New Roman" w:cs="Times New Roman"/>
                <w:sz w:val="24"/>
                <w:szCs w:val="24"/>
              </w:rPr>
            </w:pPr>
            <w:r>
              <w:rPr>
                <w:rFonts w:ascii="Times New Roman" w:hAnsi="Times New Roman" w:cs="Times New Roman"/>
                <w:sz w:val="24"/>
                <w:szCs w:val="24"/>
              </w:rPr>
              <w:t>83</w:t>
            </w:r>
          </w:p>
        </w:tc>
      </w:tr>
      <w:tr w:rsidR="00321E8F" w:rsidTr="00321E8F">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Временно зарегистрировались</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38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37</w:t>
            </w:r>
          </w:p>
        </w:tc>
      </w:tr>
      <w:tr w:rsidR="00321E8F" w:rsidTr="00321E8F">
        <w:trPr>
          <w:trHeight w:val="995"/>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Снялись с регистр. учета всего:</w:t>
            </w: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В т.ч. умерли</w:t>
            </w: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Зарегистрированы временно</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144</w:t>
            </w: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45</w:t>
            </w: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180</w:t>
            </w:r>
          </w:p>
        </w:tc>
        <w:tc>
          <w:tcPr>
            <w:tcW w:w="1276" w:type="dxa"/>
            <w:tcBorders>
              <w:top w:val="single" w:sz="4" w:space="0" w:color="auto"/>
              <w:left w:val="single" w:sz="4" w:space="0" w:color="auto"/>
              <w:bottom w:val="single" w:sz="4" w:space="0" w:color="auto"/>
              <w:right w:val="single" w:sz="4" w:space="0" w:color="auto"/>
            </w:tcBorders>
          </w:tcPr>
          <w:p w:rsidR="00321E8F" w:rsidRDefault="00321E8F">
            <w:pPr>
              <w:widowControl w:val="0"/>
              <w:tabs>
                <w:tab w:val="left" w:pos="8352"/>
              </w:tabs>
              <w:autoSpaceDE w:val="0"/>
              <w:autoSpaceDN w:val="0"/>
              <w:adjustRightInd w:val="0"/>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89</w:t>
            </w:r>
          </w:p>
        </w:tc>
      </w:tr>
      <w:tr w:rsidR="00321E8F" w:rsidTr="00321E8F">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По состоянию на:</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2020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2019</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2018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ind w:left="155"/>
              <w:jc w:val="center"/>
              <w:rPr>
                <w:rFonts w:ascii="Times New Roman" w:hAnsi="Times New Roman" w:cs="Times New Roman"/>
                <w:b/>
                <w:sz w:val="24"/>
                <w:szCs w:val="24"/>
              </w:rPr>
            </w:pPr>
            <w:r>
              <w:rPr>
                <w:rFonts w:ascii="Times New Roman" w:hAnsi="Times New Roman" w:cs="Times New Roman"/>
                <w:b/>
                <w:sz w:val="24"/>
                <w:szCs w:val="24"/>
              </w:rPr>
              <w:t>2017</w:t>
            </w:r>
          </w:p>
        </w:tc>
      </w:tr>
      <w:tr w:rsidR="00321E8F" w:rsidTr="00321E8F">
        <w:trPr>
          <w:trHeight w:val="30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Пенсионеров всего</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996</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1382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1378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1380</w:t>
            </w:r>
          </w:p>
        </w:tc>
      </w:tr>
      <w:tr w:rsidR="00321E8F" w:rsidTr="00321E8F">
        <w:trPr>
          <w:trHeight w:val="30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в т.ч. работающих пенсионеров</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199</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512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509</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511</w:t>
            </w:r>
          </w:p>
        </w:tc>
      </w:tr>
      <w:tr w:rsidR="00321E8F" w:rsidTr="00321E8F">
        <w:trPr>
          <w:trHeight w:val="30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Жителей старше 90 лет</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7</w:t>
            </w:r>
          </w:p>
        </w:tc>
      </w:tr>
      <w:tr w:rsidR="00321E8F" w:rsidTr="00321E8F">
        <w:trPr>
          <w:trHeight w:val="30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Жителей блокадного Ленинграда</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321E8F" w:rsidTr="00321E8F">
        <w:trPr>
          <w:trHeight w:val="443"/>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Несовершеннолетних узников концлагерей</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rsidR="00321E8F" w:rsidRDefault="00321E8F">
            <w:pPr>
              <w:spacing w:after="0"/>
              <w:jc w:val="center"/>
              <w:rPr>
                <w:rFonts w:ascii="Times New Roman" w:hAnsi="Times New Roman" w:cs="Times New Roman"/>
                <w:sz w:val="24"/>
                <w:szCs w:val="24"/>
              </w:rPr>
            </w:pPr>
            <w:r>
              <w:rPr>
                <w:rFonts w:ascii="Times New Roman" w:hAnsi="Times New Roman" w:cs="Times New Roman"/>
                <w:sz w:val="24"/>
                <w:szCs w:val="24"/>
              </w:rPr>
              <w:t>5</w:t>
            </w: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9</w:t>
            </w:r>
          </w:p>
        </w:tc>
      </w:tr>
      <w:tr w:rsidR="00321E8F" w:rsidTr="00321E8F">
        <w:trPr>
          <w:trHeight w:val="30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Вдов участников ВОВ</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w:t>
            </w:r>
          </w:p>
        </w:tc>
      </w:tr>
      <w:tr w:rsidR="00321E8F" w:rsidTr="00321E8F">
        <w:trPr>
          <w:trHeight w:val="264"/>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 По состоянию на:</w:t>
            </w:r>
          </w:p>
        </w:tc>
        <w:tc>
          <w:tcPr>
            <w:tcW w:w="1985" w:type="dxa"/>
            <w:tcBorders>
              <w:top w:val="single" w:sz="4" w:space="0" w:color="auto"/>
              <w:left w:val="single" w:sz="4" w:space="0" w:color="auto"/>
              <w:bottom w:val="single" w:sz="4" w:space="0" w:color="auto"/>
              <w:right w:val="single" w:sz="4" w:space="0" w:color="auto"/>
            </w:tcBorders>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2019</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2018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ind w:left="155"/>
              <w:jc w:val="center"/>
              <w:rPr>
                <w:rFonts w:ascii="Times New Roman" w:hAnsi="Times New Roman" w:cs="Times New Roman"/>
                <w:b/>
                <w:sz w:val="24"/>
                <w:szCs w:val="24"/>
              </w:rPr>
            </w:pPr>
            <w:r>
              <w:rPr>
                <w:rFonts w:ascii="Times New Roman" w:hAnsi="Times New Roman" w:cs="Times New Roman"/>
                <w:b/>
                <w:sz w:val="24"/>
                <w:szCs w:val="24"/>
              </w:rPr>
              <w:t>2017</w:t>
            </w:r>
          </w:p>
        </w:tc>
      </w:tr>
      <w:tr w:rsidR="00321E8F" w:rsidTr="00321E8F">
        <w:trPr>
          <w:trHeight w:val="289"/>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Детей </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515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536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604</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585</w:t>
            </w:r>
          </w:p>
        </w:tc>
      </w:tr>
      <w:tr w:rsidR="00321E8F" w:rsidTr="00321E8F">
        <w:trPr>
          <w:trHeight w:val="471"/>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tabs>
                <w:tab w:val="left" w:pos="8352"/>
              </w:tabs>
              <w:spacing w:after="0"/>
              <w:rPr>
                <w:rFonts w:ascii="Times New Roman" w:hAnsi="Times New Roman" w:cs="Times New Roman"/>
                <w:sz w:val="24"/>
                <w:szCs w:val="24"/>
              </w:rPr>
            </w:pPr>
            <w:r>
              <w:rPr>
                <w:rFonts w:ascii="Times New Roman" w:hAnsi="Times New Roman" w:cs="Times New Roman"/>
                <w:sz w:val="24"/>
                <w:szCs w:val="24"/>
              </w:rPr>
              <w:t xml:space="preserve">       из них:</w:t>
            </w:r>
          </w:p>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учащихся ср. школы</w:t>
            </w:r>
          </w:p>
        </w:tc>
        <w:tc>
          <w:tcPr>
            <w:tcW w:w="1985" w:type="dxa"/>
            <w:tcBorders>
              <w:top w:val="single" w:sz="4" w:space="0" w:color="auto"/>
              <w:left w:val="single" w:sz="4" w:space="0" w:color="auto"/>
              <w:bottom w:val="single" w:sz="4" w:space="0" w:color="auto"/>
              <w:right w:val="single" w:sz="4" w:space="0" w:color="auto"/>
            </w:tcBorders>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307</w:t>
            </w:r>
          </w:p>
        </w:tc>
        <w:tc>
          <w:tcPr>
            <w:tcW w:w="1275" w:type="dxa"/>
            <w:tcBorders>
              <w:top w:val="single" w:sz="4" w:space="0" w:color="auto"/>
              <w:left w:val="single" w:sz="4" w:space="0" w:color="auto"/>
              <w:bottom w:val="single" w:sz="4" w:space="0" w:color="auto"/>
              <w:right w:val="single" w:sz="4" w:space="0" w:color="auto"/>
            </w:tcBorders>
          </w:tcPr>
          <w:p w:rsidR="00321E8F" w:rsidRDefault="00321E8F">
            <w:pPr>
              <w:spacing w:after="0"/>
              <w:jc w:val="center"/>
              <w:rPr>
                <w:rFonts w:ascii="Times New Roman" w:hAnsi="Times New Roman" w:cs="Times New Roman"/>
                <w:sz w:val="24"/>
                <w:szCs w:val="24"/>
              </w:rPr>
            </w:pP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315</w:t>
            </w:r>
          </w:p>
        </w:tc>
        <w:tc>
          <w:tcPr>
            <w:tcW w:w="1276" w:type="dxa"/>
            <w:tcBorders>
              <w:top w:val="single" w:sz="4" w:space="0" w:color="auto"/>
              <w:left w:val="single" w:sz="4" w:space="0" w:color="auto"/>
              <w:bottom w:val="single" w:sz="4" w:space="0" w:color="auto"/>
              <w:right w:val="single" w:sz="4" w:space="0" w:color="auto"/>
            </w:tcBorders>
          </w:tcPr>
          <w:p w:rsidR="00321E8F" w:rsidRDefault="00321E8F">
            <w:pPr>
              <w:tabs>
                <w:tab w:val="left" w:pos="8352"/>
              </w:tabs>
              <w:spacing w:after="0"/>
              <w:jc w:val="center"/>
              <w:rPr>
                <w:rFonts w:ascii="Times New Roman" w:hAnsi="Times New Roman" w:cs="Times New Roman"/>
                <w:sz w:val="24"/>
                <w:szCs w:val="24"/>
              </w:rPr>
            </w:pP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345</w:t>
            </w:r>
          </w:p>
        </w:tc>
        <w:tc>
          <w:tcPr>
            <w:tcW w:w="1276" w:type="dxa"/>
            <w:tcBorders>
              <w:top w:val="single" w:sz="4" w:space="0" w:color="auto"/>
              <w:left w:val="single" w:sz="4" w:space="0" w:color="auto"/>
              <w:bottom w:val="single" w:sz="4" w:space="0" w:color="auto"/>
              <w:right w:val="single" w:sz="4" w:space="0" w:color="auto"/>
            </w:tcBorders>
          </w:tcPr>
          <w:p w:rsidR="00321E8F" w:rsidRDefault="00321E8F">
            <w:pPr>
              <w:tabs>
                <w:tab w:val="left" w:pos="8352"/>
              </w:tabs>
              <w:spacing w:after="0"/>
              <w:jc w:val="center"/>
              <w:rPr>
                <w:rFonts w:ascii="Times New Roman" w:hAnsi="Times New Roman" w:cs="Times New Roman"/>
                <w:sz w:val="24"/>
                <w:szCs w:val="24"/>
              </w:rPr>
            </w:pPr>
          </w:p>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346</w:t>
            </w:r>
          </w:p>
        </w:tc>
      </w:tr>
      <w:tr w:rsidR="00321E8F" w:rsidTr="00321E8F">
        <w:trPr>
          <w:trHeight w:val="278"/>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Воспитанников детских садов </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129</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134</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151</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152</w:t>
            </w:r>
          </w:p>
        </w:tc>
      </w:tr>
      <w:tr w:rsidR="00321E8F" w:rsidTr="00321E8F">
        <w:trPr>
          <w:trHeight w:val="221"/>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дети от 0-3</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87</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87</w:t>
            </w:r>
          </w:p>
        </w:tc>
      </w:tr>
      <w:tr w:rsidR="00321E8F" w:rsidTr="00321E8F">
        <w:trPr>
          <w:trHeight w:val="270"/>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Многодетных семей – </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46</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1276" w:type="dxa"/>
            <w:tcBorders>
              <w:top w:val="single" w:sz="4" w:space="0" w:color="auto"/>
              <w:left w:val="single" w:sz="4" w:space="0" w:color="auto"/>
              <w:bottom w:val="single" w:sz="4" w:space="0" w:color="auto"/>
              <w:right w:val="single" w:sz="4" w:space="0" w:color="auto"/>
            </w:tcBorders>
            <w:vAlign w:val="bottom"/>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46</w:t>
            </w:r>
          </w:p>
        </w:tc>
        <w:tc>
          <w:tcPr>
            <w:tcW w:w="1276" w:type="dxa"/>
            <w:tcBorders>
              <w:top w:val="single" w:sz="4" w:space="0" w:color="auto"/>
              <w:left w:val="single" w:sz="4" w:space="0" w:color="auto"/>
              <w:bottom w:val="single" w:sz="4" w:space="0" w:color="auto"/>
              <w:right w:val="single" w:sz="4" w:space="0" w:color="auto"/>
            </w:tcBorders>
            <w:vAlign w:val="bottom"/>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41</w:t>
            </w:r>
          </w:p>
        </w:tc>
      </w:tr>
      <w:tr w:rsidR="00321E8F" w:rsidTr="00321E8F">
        <w:trPr>
          <w:trHeight w:val="278"/>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 xml:space="preserve">  из них: с 3-я детьми</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41</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36</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42</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36</w:t>
            </w:r>
          </w:p>
        </w:tc>
      </w:tr>
      <w:tr w:rsidR="00321E8F" w:rsidTr="00321E8F">
        <w:trPr>
          <w:trHeight w:val="232"/>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с 4-я детьми</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321E8F" w:rsidTr="00321E8F">
        <w:trPr>
          <w:trHeight w:val="240"/>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с 5 детьми</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321E8F" w:rsidTr="00321E8F">
        <w:trPr>
          <w:trHeight w:val="198"/>
        </w:trPr>
        <w:tc>
          <w:tcPr>
            <w:tcW w:w="3743"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Семей имеющих двойни</w:t>
            </w:r>
          </w:p>
        </w:tc>
        <w:tc>
          <w:tcPr>
            <w:tcW w:w="198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tabs>
                <w:tab w:val="left" w:pos="8352"/>
              </w:tabs>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w:t>
            </w:r>
          </w:p>
        </w:tc>
      </w:tr>
    </w:tbl>
    <w:p w:rsidR="00321E8F" w:rsidRDefault="00321E8F" w:rsidP="00321E8F">
      <w:pPr>
        <w:spacing w:after="0" w:line="240" w:lineRule="auto"/>
        <w:ind w:firstLine="708"/>
        <w:jc w:val="both"/>
        <w:outlineLvl w:val="0"/>
        <w:rPr>
          <w:rFonts w:ascii="Times New Roman" w:hAnsi="Times New Roman" w:cs="Times New Roman"/>
          <w:sz w:val="24"/>
          <w:szCs w:val="24"/>
        </w:rPr>
      </w:pPr>
    </w:p>
    <w:p w:rsidR="00321E8F" w:rsidRDefault="00321E8F" w:rsidP="00321E8F">
      <w:pPr>
        <w:ind w:firstLine="708"/>
        <w:jc w:val="both"/>
        <w:outlineLvl w:val="0"/>
        <w:rPr>
          <w:rFonts w:ascii="Times New Roman" w:hAnsi="Times New Roman" w:cs="Times New Roman"/>
          <w:sz w:val="24"/>
          <w:szCs w:val="24"/>
        </w:rPr>
      </w:pPr>
      <w:r>
        <w:rPr>
          <w:rFonts w:ascii="Times New Roman" w:hAnsi="Times New Roman" w:cs="Times New Roman"/>
          <w:sz w:val="24"/>
          <w:szCs w:val="24"/>
        </w:rPr>
        <w:t xml:space="preserve">За отчетный период Администрацией городского поселения принято - 73 постановления (в 2019г.-90), 70 распоряжений по основной деятельности (66), 80- по личному составу (81), подготовлено и представлено на рассмотрение Собранию депутатов 21 проект решений. Принятые нормативные правовые акты доступны для ознакомления. Все они размещены на официальном сайте администрации Муезерского муниципального района в разделе «Муезерское городское поселение», на досках объявлений поселка и информационном стенде городского поселения.    </w:t>
      </w:r>
    </w:p>
    <w:p w:rsidR="00321E8F" w:rsidRDefault="00321E8F" w:rsidP="00321E8F">
      <w:pPr>
        <w:spacing w:after="0"/>
        <w:ind w:firstLine="708"/>
        <w:jc w:val="center"/>
        <w:outlineLvl w:val="0"/>
        <w:rPr>
          <w:rFonts w:ascii="Times New Roman" w:hAnsi="Times New Roman" w:cs="Times New Roman"/>
          <w:b/>
          <w:sz w:val="24"/>
          <w:szCs w:val="24"/>
        </w:rPr>
      </w:pPr>
      <w:r>
        <w:rPr>
          <w:rFonts w:ascii="Times New Roman" w:hAnsi="Times New Roman" w:cs="Times New Roman"/>
          <w:b/>
          <w:sz w:val="24"/>
          <w:szCs w:val="24"/>
        </w:rPr>
        <w:t>ДОХОДЫ</w:t>
      </w:r>
    </w:p>
    <w:p w:rsidR="00321E8F" w:rsidRDefault="00321E8F" w:rsidP="00321E8F">
      <w:pPr>
        <w:shd w:val="clear" w:color="auto" w:fill="FFFFFF"/>
        <w:spacing w:after="15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Одним из главных вопросов местного значения поселения является формирование, утверждение, исполнение бюджета поселения и контроль за его исполнением, так как реализация остальных полномочий органов местного самоуправления в полной мере зависит от обеспеченности финансами.</w:t>
      </w:r>
      <w:r>
        <w:rPr>
          <w:rFonts w:ascii="Times New Roman" w:eastAsia="Times New Roman" w:hAnsi="Times New Roman" w:cs="Times New Roman"/>
          <w:color w:val="000000"/>
          <w:sz w:val="24"/>
          <w:szCs w:val="24"/>
        </w:rPr>
        <w:br/>
        <w:t xml:space="preserve">Исполнение бюджета Муезерского городского поселения за 2020 год составило по собственным доходам </w:t>
      </w:r>
      <w:r>
        <w:rPr>
          <w:rFonts w:ascii="Times New Roman" w:eastAsia="Times New Roman" w:hAnsi="Times New Roman" w:cs="Times New Roman"/>
          <w:color w:val="000000"/>
          <w:sz w:val="24"/>
          <w:szCs w:val="24"/>
          <w:u w:val="single"/>
        </w:rPr>
        <w:t>11 106,0</w:t>
      </w:r>
      <w:r>
        <w:rPr>
          <w:rFonts w:ascii="Times New Roman" w:eastAsia="Times New Roman" w:hAnsi="Times New Roman" w:cs="Times New Roman"/>
          <w:color w:val="000000"/>
          <w:sz w:val="24"/>
          <w:szCs w:val="24"/>
        </w:rPr>
        <w:t xml:space="preserve"> тыс. рублей, что составляет </w:t>
      </w:r>
      <w:r>
        <w:rPr>
          <w:rFonts w:ascii="Times New Roman" w:eastAsia="Times New Roman" w:hAnsi="Times New Roman" w:cs="Times New Roman"/>
          <w:color w:val="000000"/>
          <w:sz w:val="24"/>
          <w:szCs w:val="24"/>
          <w:u w:val="single"/>
        </w:rPr>
        <w:t xml:space="preserve">95,4% </w:t>
      </w:r>
      <w:r>
        <w:rPr>
          <w:rFonts w:ascii="Times New Roman" w:eastAsia="Times New Roman" w:hAnsi="Times New Roman" w:cs="Times New Roman"/>
          <w:color w:val="000000"/>
          <w:sz w:val="24"/>
          <w:szCs w:val="24"/>
        </w:rPr>
        <w:t xml:space="preserve">к годовому плану,                      и     по       расходам   </w:t>
      </w:r>
      <w:r>
        <w:rPr>
          <w:rFonts w:ascii="Times New Roman" w:eastAsia="Times New Roman" w:hAnsi="Times New Roman" w:cs="Times New Roman"/>
          <w:color w:val="000000"/>
          <w:sz w:val="24"/>
          <w:szCs w:val="24"/>
          <w:u w:val="single"/>
        </w:rPr>
        <w:t xml:space="preserve"> 11 534,3</w:t>
      </w:r>
      <w:r>
        <w:rPr>
          <w:rFonts w:ascii="Times New Roman" w:eastAsia="Times New Roman" w:hAnsi="Times New Roman" w:cs="Times New Roman"/>
          <w:color w:val="000000"/>
          <w:sz w:val="24"/>
          <w:szCs w:val="24"/>
        </w:rPr>
        <w:t xml:space="preserve"> тыс. рублей, что составляет  </w:t>
      </w:r>
      <w:r>
        <w:rPr>
          <w:rFonts w:ascii="Times New Roman" w:eastAsia="Times New Roman" w:hAnsi="Times New Roman" w:cs="Times New Roman"/>
          <w:color w:val="000000"/>
          <w:sz w:val="24"/>
          <w:szCs w:val="24"/>
          <w:u w:val="single"/>
        </w:rPr>
        <w:t xml:space="preserve">93,5 % </w:t>
      </w:r>
      <w:r>
        <w:rPr>
          <w:rFonts w:ascii="Times New Roman" w:eastAsia="Times New Roman" w:hAnsi="Times New Roman" w:cs="Times New Roman"/>
          <w:color w:val="000000"/>
          <w:sz w:val="24"/>
          <w:szCs w:val="24"/>
        </w:rPr>
        <w:t>к годовому плану.</w:t>
      </w:r>
      <w:r>
        <w:rPr>
          <w:rFonts w:ascii="Times New Roman" w:eastAsia="Times New Roman" w:hAnsi="Times New Roman" w:cs="Times New Roman"/>
          <w:color w:val="000000"/>
          <w:sz w:val="24"/>
          <w:szCs w:val="24"/>
        </w:rPr>
        <w:br/>
        <w:t>Дефицит бюджета по итогам 2020 года составил 428,4  тыс. рублей.</w:t>
      </w:r>
    </w:p>
    <w:p w:rsidR="00321E8F" w:rsidRDefault="00321E8F" w:rsidP="00321E8F">
      <w:pPr>
        <w:ind w:firstLine="708"/>
        <w:jc w:val="center"/>
        <w:outlineLvl w:val="0"/>
        <w:rPr>
          <w:rFonts w:ascii="Times New Roman" w:hAnsi="Times New Roman" w:cs="Times New Roman"/>
          <w:b/>
          <w:sz w:val="24"/>
          <w:szCs w:val="24"/>
        </w:rPr>
      </w:pPr>
      <w:r>
        <w:rPr>
          <w:rFonts w:ascii="Times New Roman" w:hAnsi="Times New Roman" w:cs="Times New Roman"/>
          <w:b/>
          <w:sz w:val="24"/>
          <w:szCs w:val="24"/>
        </w:rPr>
        <w:t>Рассмотрим структуру поступающих доходов в 2020 году</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5"/>
        <w:gridCol w:w="1275"/>
        <w:gridCol w:w="1275"/>
        <w:gridCol w:w="1275"/>
      </w:tblGrid>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jc w:val="center"/>
              <w:rPr>
                <w:rFonts w:ascii="Times New Roman" w:hAnsi="Times New Roman" w:cs="Times New Roman"/>
                <w:sz w:val="24"/>
                <w:szCs w:val="24"/>
              </w:rPr>
            </w:pPr>
            <w:r>
              <w:rPr>
                <w:rFonts w:ascii="Times New Roman" w:hAnsi="Times New Roman" w:cs="Times New Roman"/>
                <w:sz w:val="24"/>
                <w:szCs w:val="24"/>
              </w:rPr>
              <w:t>Доходы</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jc w:val="center"/>
              <w:rPr>
                <w:rFonts w:ascii="Times New Roman" w:hAnsi="Times New Roman" w:cs="Times New Roman"/>
                <w:b/>
                <w:sz w:val="24"/>
                <w:szCs w:val="24"/>
              </w:rPr>
            </w:pPr>
            <w:r>
              <w:rPr>
                <w:rFonts w:ascii="Times New Roman" w:hAnsi="Times New Roman" w:cs="Times New Roman"/>
                <w:b/>
                <w:sz w:val="24"/>
                <w:szCs w:val="24"/>
              </w:rPr>
              <w:t>2020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jc w:val="center"/>
              <w:rPr>
                <w:rFonts w:ascii="Times New Roman" w:hAnsi="Times New Roman" w:cs="Times New Roman"/>
                <w:b/>
                <w:sz w:val="24"/>
                <w:szCs w:val="24"/>
              </w:rPr>
            </w:pPr>
            <w:r>
              <w:rPr>
                <w:rFonts w:ascii="Times New Roman" w:hAnsi="Times New Roman" w:cs="Times New Roman"/>
                <w:b/>
                <w:sz w:val="24"/>
                <w:szCs w:val="24"/>
              </w:rPr>
              <w:t>2019</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jc w:val="center"/>
              <w:rPr>
                <w:rFonts w:ascii="Times New Roman" w:hAnsi="Times New Roman" w:cs="Times New Roman"/>
                <w:b/>
                <w:sz w:val="24"/>
                <w:szCs w:val="24"/>
              </w:rPr>
            </w:pPr>
            <w:r>
              <w:rPr>
                <w:rFonts w:ascii="Times New Roman" w:hAnsi="Times New Roman" w:cs="Times New Roman"/>
                <w:b/>
                <w:sz w:val="24"/>
                <w:szCs w:val="24"/>
              </w:rPr>
              <w:t>2018</w:t>
            </w:r>
          </w:p>
        </w:tc>
      </w:tr>
      <w:tr w:rsidR="00321E8F" w:rsidTr="00321E8F">
        <w:trPr>
          <w:trHeight w:val="253"/>
        </w:trPr>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Налог на доходы физических лиц</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eastAsia="Times New Roman" w:hAnsi="Times New Roman" w:cs="Times New Roman"/>
                <w:color w:val="3366FF"/>
                <w:sz w:val="24"/>
                <w:szCs w:val="24"/>
              </w:rPr>
            </w:pPr>
            <w:r>
              <w:rPr>
                <w:rFonts w:ascii="Times New Roman" w:hAnsi="Times New Roman" w:cs="Times New Roman"/>
                <w:color w:val="3366FF"/>
                <w:sz w:val="24"/>
                <w:szCs w:val="24"/>
              </w:rPr>
              <w:t>6044,4</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5098,7</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6047,8</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lastRenderedPageBreak/>
              <w:t>Акцизы от реализации бензина и моторных масел</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2077,1</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2212,7</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1473,2</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Налог на имущество</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350,5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226,1</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197,4</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Земельный налог</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202,5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182,8</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225,6</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Сельскохозяйственный налог</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82,8</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Прочие неналоговые доходы</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231,3</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132,1</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544,4</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Аренда имущества</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242,5</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214,6</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206,9</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Аренда земли</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1223,2</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1302,8</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1188,0</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Продажа земли</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21,9</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26,4</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22,9</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Административные штрафы</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12,0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3,0</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Прочие 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755,7</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525,0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390,8</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Прочие поступления от использования имущества</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54,9</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45,4</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39,0</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Субсидии</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color w:val="3366FF"/>
                <w:sz w:val="24"/>
                <w:szCs w:val="24"/>
              </w:rPr>
            </w:pPr>
            <w:r>
              <w:rPr>
                <w:rFonts w:ascii="Times New Roman" w:hAnsi="Times New Roman" w:cs="Times New Roman"/>
                <w:color w:val="3366FF"/>
                <w:sz w:val="24"/>
                <w:szCs w:val="24"/>
              </w:rPr>
              <w:t>17865,8</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2801,0</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6411,0</w:t>
            </w:r>
          </w:p>
        </w:tc>
      </w:tr>
      <w:tr w:rsidR="00321E8F" w:rsidTr="00321E8F">
        <w:tc>
          <w:tcPr>
            <w:tcW w:w="566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line="240" w:lineRule="auto"/>
              <w:jc w:val="center"/>
              <w:rPr>
                <w:rFonts w:ascii="Times New Roman" w:hAnsi="Times New Roman" w:cs="Times New Roman"/>
                <w:b/>
                <w:color w:val="3366FF"/>
                <w:sz w:val="24"/>
                <w:szCs w:val="24"/>
              </w:rPr>
            </w:pPr>
            <w:r>
              <w:rPr>
                <w:rFonts w:ascii="Times New Roman" w:hAnsi="Times New Roman" w:cs="Times New Roman"/>
                <w:b/>
                <w:color w:val="3366FF"/>
                <w:sz w:val="24"/>
                <w:szCs w:val="24"/>
              </w:rPr>
              <w:t>28971,8</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12779,6</w:t>
            </w:r>
          </w:p>
        </w:tc>
        <w:tc>
          <w:tcPr>
            <w:tcW w:w="1275" w:type="dxa"/>
            <w:tcBorders>
              <w:top w:val="single" w:sz="4" w:space="0" w:color="auto"/>
              <w:left w:val="single" w:sz="4" w:space="0" w:color="auto"/>
              <w:bottom w:val="single" w:sz="4" w:space="0" w:color="auto"/>
              <w:right w:val="single" w:sz="4" w:space="0" w:color="auto"/>
            </w:tcBorders>
            <w:hideMark/>
          </w:tcPr>
          <w:p w:rsidR="00321E8F" w:rsidRDefault="00321E8F">
            <w:pPr>
              <w:spacing w:after="0"/>
              <w:rPr>
                <w:rFonts w:ascii="Times New Roman" w:hAnsi="Times New Roman" w:cs="Times New Roman"/>
                <w:sz w:val="24"/>
                <w:szCs w:val="24"/>
              </w:rPr>
            </w:pPr>
            <w:r>
              <w:rPr>
                <w:rFonts w:ascii="Times New Roman" w:hAnsi="Times New Roman" w:cs="Times New Roman"/>
                <w:sz w:val="24"/>
                <w:szCs w:val="24"/>
              </w:rPr>
              <w:t>16832,8</w:t>
            </w:r>
          </w:p>
        </w:tc>
      </w:tr>
    </w:tbl>
    <w:p w:rsidR="00321E8F" w:rsidRDefault="00321E8F" w:rsidP="00321E8F">
      <w:pPr>
        <w:pStyle w:val="a6"/>
        <w:outlineLvl w:val="0"/>
      </w:pPr>
      <w:r>
        <w:t xml:space="preserve">     Поступления в виде отчислений в местный бюджет от  налогов и неналоговых доходов за 2020 год увеличились на  </w:t>
      </w:r>
      <w:r>
        <w:rPr>
          <w:b/>
        </w:rPr>
        <w:t xml:space="preserve">16192,2 </w:t>
      </w:r>
      <w:r>
        <w:t xml:space="preserve">тыс. рублей в связи с поступлением субсидий из Республиканского бюджета и составили </w:t>
      </w:r>
      <w:r>
        <w:rPr>
          <w:b/>
        </w:rPr>
        <w:t>17865,8</w:t>
      </w:r>
      <w:r>
        <w:t xml:space="preserve"> тыс. руб. </w:t>
      </w:r>
    </w:p>
    <w:p w:rsidR="00321E8F" w:rsidRDefault="00321E8F" w:rsidP="00321E8F">
      <w:pPr>
        <w:pStyle w:val="a6"/>
        <w:outlineLvl w:val="0"/>
      </w:pPr>
      <w:r>
        <w:t xml:space="preserve">Как в  2017, 2018, 2019 годах, так и в 2020 году  нам удалось привлечь эти дополнительные денежные средства из  республиканского бюджета за счет участия в конкурсном отборе ( с обязательным софинансированием  из местного бюджета и участия в проектах граждан)  по Программе «Комфортная городская среда» и в 2020 году субсидий на поддержку местных инициатив граждан в сумме 1 000 000 руб. </w:t>
      </w:r>
    </w:p>
    <w:p w:rsidR="00321E8F" w:rsidRDefault="00321E8F" w:rsidP="00321E8F">
      <w:pPr>
        <w:pStyle w:val="a6"/>
        <w:outlineLvl w:val="0"/>
      </w:pPr>
      <w:r>
        <w:t xml:space="preserve">Также поступала субсидия из республиканского бюджета </w:t>
      </w:r>
      <w:r>
        <w:rPr>
          <w:b/>
        </w:rPr>
        <w:t>на реализацию мероприятий по повышению безопасности дорожного движения</w:t>
      </w:r>
      <w:r>
        <w:t xml:space="preserve"> в сумме </w:t>
      </w:r>
      <w:r>
        <w:rPr>
          <w:b/>
        </w:rPr>
        <w:t>1 297  000</w:t>
      </w:r>
      <w:r>
        <w:t xml:space="preserve"> руб</w:t>
      </w:r>
    </w:p>
    <w:p w:rsidR="00321E8F" w:rsidRDefault="00321E8F" w:rsidP="00321E8F">
      <w:pPr>
        <w:pStyle w:val="a6"/>
        <w:outlineLvl w:val="0"/>
      </w:pPr>
      <w:r>
        <w:t xml:space="preserve"> субсидий на реализацию </w:t>
      </w:r>
      <w:r>
        <w:rPr>
          <w:b/>
        </w:rPr>
        <w:t>Программы этапа 2020 года «На обеспечение мероприятий по переселению граждан из аварийного жилищного фонда»</w:t>
      </w:r>
      <w:r>
        <w:t xml:space="preserve"> в сумме </w:t>
      </w:r>
      <w:r>
        <w:rPr>
          <w:b/>
        </w:rPr>
        <w:t>11 393 847</w:t>
      </w:r>
      <w:r>
        <w:t xml:space="preserve"> руб.; субсидий на реализацию мероприятий по строительству и реконструкции объектов водоснабжения и водоотведения в сумме 1 620 200 руб. Основная часть </w:t>
      </w:r>
      <w:r>
        <w:rPr>
          <w:b/>
        </w:rPr>
        <w:t>собственных доходов</w:t>
      </w:r>
      <w:r>
        <w:t xml:space="preserve"> поселения составляет НДФЛ. В 2020 году поступило НДФЛ в бюджет городского поселения 6044,4 тыс. руб., что на 945,7 тыс.руб. больше, чем в 2019 году.</w:t>
      </w:r>
    </w:p>
    <w:p w:rsidR="00321E8F" w:rsidRDefault="00321E8F" w:rsidP="00321E8F">
      <w:pPr>
        <w:spacing w:after="0" w:line="240" w:lineRule="auto"/>
        <w:ind w:left="300"/>
        <w:jc w:val="center"/>
        <w:outlineLvl w:val="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Расходная часть</w:t>
      </w:r>
    </w:p>
    <w:p w:rsidR="00321E8F" w:rsidRDefault="00321E8F" w:rsidP="00321E8F">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rPr>
      </w:pPr>
    </w:p>
    <w:tbl>
      <w:tblPr>
        <w:tblW w:w="970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0"/>
        <w:gridCol w:w="4665"/>
        <w:gridCol w:w="1843"/>
        <w:gridCol w:w="1561"/>
        <w:gridCol w:w="1136"/>
      </w:tblGrid>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2020 год в тыс. руб.</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2019 год в тыс.руб.</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2018 год</w:t>
            </w:r>
          </w:p>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тыс. руб.</w:t>
            </w:r>
          </w:p>
        </w:tc>
      </w:tr>
      <w:tr w:rsidR="00321E8F" w:rsidTr="00321E8F">
        <w:trPr>
          <w:trHeight w:val="1954"/>
        </w:trPr>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Расходы на содержание администрации ( в т.ч. з/плата-3184,0; начисления на оплату труда - 944,0; командировки- 19,0; коммунальные услуги(тепло, электроэнергия по зданию)- 128,0; услуги связи – 64,0; обслуживание компьютерных программ- 109,0; услуги по содержанию имущества – 109,0; приобретение канцелярии-16,0). </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4573</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4405</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3668</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Расходы по общегосударственным вопросам (з/плата работников МКУ «Благоустройство» - 1547,0; начисления на оплату труда- 465,0; оплата налогов – 47,0; оплата штрафов (ГИББД) - 150,0; приобретение материальных запасов- 312,0; вывоз ТБО- 24,0; оплата за выполнение кадастровых работ по изготовл. тех.планов объектов недвиж.- 468,0; приобретение основных средств (полевая кухня-63,0; мотокосы- 54) – 117,0; услуги по регистрации договоров жилых помещений на тех.учет- 52,0; договор на осуществление учета и регистр. вход. и исход. корреспонденции- 187,0; оплата взносов за кап. ремонт ТСЖ «Доверие»- 53,0).</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3323</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3671</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3173</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Электроэнергия</w:t>
            </w:r>
          </w:p>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(уличное  освещение-366,0; выполнение  энергоэффективных мероприятий (энергосервисный контракт)- 1033,0; материалы, обслуживание эл. уличных сетей-222,0; услуги по расчистке дорог от снега-141,0).</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1762</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1631</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1454</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дорог: в т.ч.</w:t>
            </w:r>
          </w:p>
          <w:p w:rsidR="00321E8F" w:rsidRDefault="00321E8F">
            <w:pPr>
              <w:widowControl w:val="0"/>
              <w:autoSpaceDE w:val="0"/>
              <w:autoSpaceDN w:val="0"/>
              <w:adjustRightInd w:val="0"/>
              <w:spacing w:after="0" w:line="240" w:lineRule="auto"/>
              <w:ind w:right="-2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ремонт дорог по программе «Безопасность </w:t>
            </w:r>
          </w:p>
          <w:p w:rsidR="00321E8F" w:rsidRDefault="00321E8F">
            <w:pPr>
              <w:widowControl w:val="0"/>
              <w:autoSpaceDE w:val="0"/>
              <w:autoSpaceDN w:val="0"/>
              <w:adjustRightInd w:val="0"/>
              <w:spacing w:after="0" w:line="240" w:lineRule="auto"/>
              <w:ind w:right="-2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дорожного движения»)</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1621</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158</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6396</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Расходы на благоустройство:</w:t>
            </w:r>
          </w:p>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хоз.инвентарь, материалы, ГСМ, зап.части на трактор- 738,0; услуги по вывозу ТКО- 7,0; оплата по взносам на кап. ремонт ООО «ЕИРЦ» - 182,0; оплата услуг по начислению и перерасчету платы за наем жил. помещ.- 72,0.</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999</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663</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705</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выборов</w:t>
            </w:r>
          </w:p>
        </w:tc>
        <w:tc>
          <w:tcPr>
            <w:tcW w:w="1842"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1135"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«Комфортная городская среда» (субсидии-2288,0 и софинансирование-137,0)</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2425</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1311</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957</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Субсидий на поддержку местных инициатив граждан (субсидии-1000,0 и софинансирование- 536,0) </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1536</w:t>
            </w:r>
          </w:p>
        </w:tc>
        <w:tc>
          <w:tcPr>
            <w:tcW w:w="1560"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на обеспечение мероприятий по переселению граждан из аварийного </w:t>
            </w:r>
            <w:r>
              <w:rPr>
                <w:rFonts w:ascii="Times New Roman" w:eastAsia="Times New Roman" w:hAnsi="Times New Roman" w:cs="Times New Roman"/>
                <w:sz w:val="24"/>
                <w:szCs w:val="24"/>
              </w:rPr>
              <w:lastRenderedPageBreak/>
              <w:t>жилищного фонда</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11394</w:t>
            </w:r>
          </w:p>
        </w:tc>
        <w:tc>
          <w:tcPr>
            <w:tcW w:w="1560"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321E8F" w:rsidTr="00321E8F">
        <w:tc>
          <w:tcPr>
            <w:tcW w:w="500"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Строительство и реконструкции объектов водоснабжения и водоотведения(разработка ПСД) (субсидии-1620,0 и софинансирование- 86,0)</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1706</w:t>
            </w:r>
          </w:p>
        </w:tc>
        <w:tc>
          <w:tcPr>
            <w:tcW w:w="1560"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Расходы по разделу «Физкультура и спорт» (проведение «Лыжня России»)</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Расходы по передаче полномочий по Культуре</w:t>
            </w:r>
          </w:p>
        </w:tc>
        <w:tc>
          <w:tcPr>
            <w:tcW w:w="1842"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377</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388</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Капитальный ремонт муниципального имущества</w:t>
            </w:r>
          </w:p>
        </w:tc>
        <w:tc>
          <w:tcPr>
            <w:tcW w:w="1842"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r>
      <w:tr w:rsidR="00321E8F" w:rsidTr="00321E8F">
        <w:tc>
          <w:tcPr>
            <w:tcW w:w="50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Расходы по реализации мероприятий гос.программы РК «Развитие культуры (в целях разработки проектной документации для проведения ремонтно-восстановительных работ на мемориальных, военно-исторических объектах)» (субсидии-50,0 и софинансирование-1,0)</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p>
        </w:tc>
        <w:tc>
          <w:tcPr>
            <w:tcW w:w="1135"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r>
      <w:tr w:rsidR="00321E8F" w:rsidTr="00321E8F">
        <w:tc>
          <w:tcPr>
            <w:tcW w:w="500" w:type="dxa"/>
            <w:tcBorders>
              <w:top w:val="single" w:sz="4" w:space="0" w:color="auto"/>
              <w:left w:val="single" w:sz="4" w:space="0" w:color="auto"/>
              <w:bottom w:val="single" w:sz="4" w:space="0" w:color="auto"/>
              <w:right w:val="single" w:sz="4" w:space="0" w:color="auto"/>
            </w:tcBorders>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tc>
        <w:tc>
          <w:tcPr>
            <w:tcW w:w="466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842"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29400</w:t>
            </w:r>
          </w:p>
        </w:tc>
        <w:tc>
          <w:tcPr>
            <w:tcW w:w="1560"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12306</w:t>
            </w:r>
          </w:p>
        </w:tc>
        <w:tc>
          <w:tcPr>
            <w:tcW w:w="1135" w:type="dxa"/>
            <w:tcBorders>
              <w:top w:val="single" w:sz="4" w:space="0" w:color="auto"/>
              <w:left w:val="single" w:sz="4" w:space="0" w:color="auto"/>
              <w:bottom w:val="single" w:sz="4" w:space="0" w:color="auto"/>
              <w:right w:val="single" w:sz="4" w:space="0" w:color="auto"/>
            </w:tcBorders>
            <w:hideMark/>
          </w:tcPr>
          <w:p w:rsidR="00321E8F" w:rsidRDefault="00321E8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16788</w:t>
            </w:r>
          </w:p>
        </w:tc>
      </w:tr>
    </w:tbl>
    <w:p w:rsidR="00321E8F" w:rsidRDefault="00321E8F" w:rsidP="00321E8F">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rPr>
      </w:pPr>
    </w:p>
    <w:p w:rsidR="00321E8F" w:rsidRDefault="00321E8F" w:rsidP="00321E8F">
      <w:pPr>
        <w:widowControl w:val="0"/>
        <w:autoSpaceDE w:val="0"/>
        <w:autoSpaceDN w:val="0"/>
        <w:adjustRightInd w:val="0"/>
        <w:spacing w:after="0" w:line="240" w:lineRule="auto"/>
        <w:ind w:firstLine="708"/>
        <w:jc w:val="both"/>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1.01.2021 года на счету 524,0 тысяч рублей.</w:t>
      </w:r>
    </w:p>
    <w:p w:rsidR="00321E8F" w:rsidRDefault="00321E8F" w:rsidP="00321E8F">
      <w:pPr>
        <w:spacing w:after="0"/>
        <w:ind w:firstLine="708"/>
        <w:jc w:val="center"/>
        <w:outlineLvl w:val="0"/>
        <w:rPr>
          <w:rFonts w:ascii="Times New Roman" w:hAnsi="Times New Roman" w:cs="Times New Roman"/>
          <w:b/>
          <w:sz w:val="24"/>
          <w:szCs w:val="24"/>
        </w:rPr>
      </w:pPr>
    </w:p>
    <w:p w:rsidR="00321E8F" w:rsidRDefault="00321E8F" w:rsidP="00321E8F">
      <w:pPr>
        <w:spacing w:after="0"/>
        <w:ind w:firstLine="708"/>
        <w:jc w:val="center"/>
        <w:outlineLvl w:val="0"/>
        <w:rPr>
          <w:rFonts w:ascii="Times New Roman" w:hAnsi="Times New Roman" w:cs="Times New Roman"/>
          <w:b/>
          <w:sz w:val="24"/>
          <w:szCs w:val="24"/>
        </w:rPr>
      </w:pPr>
      <w:r>
        <w:rPr>
          <w:rFonts w:ascii="Times New Roman" w:hAnsi="Times New Roman" w:cs="Times New Roman"/>
          <w:b/>
          <w:sz w:val="24"/>
          <w:szCs w:val="24"/>
        </w:rPr>
        <w:t xml:space="preserve">Работа с обращениями граждан </w:t>
      </w:r>
    </w:p>
    <w:p w:rsidR="00321E8F" w:rsidRDefault="00321E8F" w:rsidP="00321E8F">
      <w:pPr>
        <w:spacing w:after="0"/>
        <w:ind w:firstLine="708"/>
        <w:jc w:val="both"/>
        <w:outlineLvl w:val="0"/>
        <w:rPr>
          <w:rFonts w:ascii="Times New Roman" w:hAnsi="Times New Roman" w:cs="Times New Roman"/>
          <w:b/>
          <w:sz w:val="24"/>
          <w:szCs w:val="24"/>
        </w:rPr>
      </w:pPr>
      <w:r>
        <w:rPr>
          <w:rFonts w:ascii="Times New Roman" w:eastAsia="Times New Roman" w:hAnsi="Times New Roman" w:cs="Times New Roman"/>
          <w:sz w:val="24"/>
          <w:szCs w:val="24"/>
        </w:rPr>
        <w:t xml:space="preserve">За 2020 год специалистом МКУ выдано </w:t>
      </w:r>
      <w:r>
        <w:rPr>
          <w:rFonts w:ascii="Times New Roman" w:eastAsia="Times New Roman" w:hAnsi="Times New Roman" w:cs="Times New Roman"/>
          <w:b/>
          <w:sz w:val="24"/>
          <w:szCs w:val="24"/>
        </w:rPr>
        <w:t xml:space="preserve">1738 справки, из них 1473- по запросам граждан и 265 – по межведомственному взаимодействию. </w:t>
      </w:r>
      <w:r>
        <w:rPr>
          <w:rFonts w:ascii="Times New Roman" w:eastAsia="Times New Roman" w:hAnsi="Times New Roman" w:cs="Times New Roman"/>
          <w:sz w:val="24"/>
          <w:szCs w:val="24"/>
        </w:rPr>
        <w:t>Гражданам выдавались справки о регистрации, о составе семьи, о месте жительства, на получение налогового вычета на иждивенцев, справка для нотариальной конторы и прочие.</w:t>
      </w:r>
    </w:p>
    <w:p w:rsidR="00321E8F" w:rsidRDefault="00321E8F" w:rsidP="00321E8F">
      <w:pPr>
        <w:spacing w:after="0"/>
        <w:jc w:val="both"/>
        <w:rPr>
          <w:rFonts w:ascii="Times New Roman" w:hAnsi="Times New Roman" w:cs="Times New Roman"/>
          <w:b/>
          <w:sz w:val="24"/>
          <w:szCs w:val="24"/>
        </w:rPr>
      </w:pPr>
      <w:r>
        <w:rPr>
          <w:rFonts w:ascii="Times New Roman" w:hAnsi="Times New Roman" w:cs="Times New Roman"/>
          <w:sz w:val="24"/>
          <w:szCs w:val="24"/>
        </w:rPr>
        <w:t xml:space="preserve">   В 2020 году в администрацию Муезерского городского </w:t>
      </w:r>
      <w:r>
        <w:rPr>
          <w:rFonts w:ascii="Times New Roman" w:hAnsi="Times New Roman" w:cs="Times New Roman"/>
          <w:b/>
          <w:sz w:val="24"/>
          <w:szCs w:val="24"/>
        </w:rPr>
        <w:t>поселения поступило 174 обращения.</w:t>
      </w:r>
      <w:r>
        <w:rPr>
          <w:rFonts w:ascii="Times New Roman" w:hAnsi="Times New Roman" w:cs="Times New Roman"/>
          <w:sz w:val="24"/>
          <w:szCs w:val="24"/>
        </w:rPr>
        <w:t xml:space="preserve"> От юр.лиц-31, от граждан 143. Из них письменных-92 обращения, устных-51. </w:t>
      </w:r>
      <w:r>
        <w:rPr>
          <w:rFonts w:ascii="Times New Roman" w:hAnsi="Times New Roman" w:cs="Times New Roman"/>
          <w:b/>
          <w:sz w:val="24"/>
          <w:szCs w:val="24"/>
        </w:rPr>
        <w:t xml:space="preserve">В основном вопросы касались переселения из аварийного жилья, соблюдения правил благоустройства, вопросы водоснабжения и водоотведения, работы по очистке и содержанию дорог, выдачи разрешений на снос зеленых насаждений, предоставления мест захоронения и др. Через вышестоящие органы, а именно через Администрацию Главы РК и через приемную Президента РФ обращения не поступали. Через Министерство строительства ЖКХ и энергетики поступило 1 обращение по вопросу содержания муниципальной квартиры. </w:t>
      </w:r>
    </w:p>
    <w:p w:rsidR="00321E8F" w:rsidRDefault="00321E8F" w:rsidP="00321E8F">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 xml:space="preserve">     Все поступившие заявления рассмотрены в установленные законом сроки, при необходимости с выездом на место. Приняты соответствующие решения, которые входят в компетенцию органов местного самоуправления Муезерского городского поселения.</w:t>
      </w:r>
    </w:p>
    <w:p w:rsidR="00321E8F" w:rsidRDefault="00321E8F" w:rsidP="00321E8F">
      <w:pPr>
        <w:spacing w:after="0"/>
        <w:jc w:val="both"/>
        <w:outlineLvl w:val="0"/>
        <w:rPr>
          <w:rFonts w:ascii="Times New Roman" w:hAnsi="Times New Roman" w:cs="Times New Roman"/>
          <w:sz w:val="24"/>
          <w:szCs w:val="24"/>
        </w:rPr>
      </w:pPr>
      <w:r>
        <w:rPr>
          <w:rFonts w:ascii="Times New Roman" w:eastAsia="Times New Roman" w:hAnsi="Times New Roman" w:cs="Times New Roman"/>
          <w:color w:val="000000"/>
          <w:sz w:val="24"/>
          <w:szCs w:val="24"/>
        </w:rPr>
        <w:t>В 2020 году из прокуратуры Муезерского района поступило 75 документов на исполнение: в т.ч. 11- представлений; 1- протест; 63 - запроса информации по 154 вопросам. На поступившие запросы в установленный в запросах срок предоставлены письменные ответы.  Всего по запросам вышестоящих органов предоставлено 923 письменных ответа на запросы информаций и отчетов о проделанной работе.</w:t>
      </w:r>
      <w:r>
        <w:rPr>
          <w:rFonts w:ascii="Times New Roman" w:eastAsia="Times New Roman" w:hAnsi="Times New Roman" w:cs="Times New Roman"/>
          <w:color w:val="000000"/>
          <w:sz w:val="24"/>
          <w:szCs w:val="24"/>
        </w:rPr>
        <w:br/>
      </w:r>
      <w:r>
        <w:rPr>
          <w:rFonts w:ascii="Times New Roman" w:hAnsi="Times New Roman" w:cs="Times New Roman"/>
          <w:sz w:val="24"/>
          <w:szCs w:val="24"/>
        </w:rPr>
        <w:t xml:space="preserve">                                                      </w:t>
      </w:r>
    </w:p>
    <w:p w:rsidR="00321E8F" w:rsidRDefault="00321E8F" w:rsidP="00321E8F">
      <w:pPr>
        <w:spacing w:after="0"/>
        <w:jc w:val="both"/>
        <w:outlineLvl w:val="0"/>
        <w:rPr>
          <w:rFonts w:ascii="Times New Roman" w:hAnsi="Times New Roman" w:cs="Times New Roman"/>
          <w:sz w:val="24"/>
          <w:szCs w:val="24"/>
        </w:rPr>
      </w:pPr>
    </w:p>
    <w:p w:rsidR="00321E8F" w:rsidRDefault="00321E8F" w:rsidP="00321E8F">
      <w:pPr>
        <w:spacing w:after="0"/>
        <w:jc w:val="both"/>
        <w:outlineLvl w:val="0"/>
        <w:rPr>
          <w:rFonts w:ascii="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Содержание дорог</w:t>
      </w:r>
    </w:p>
    <w:p w:rsidR="00321E8F" w:rsidRDefault="00321E8F" w:rsidP="00321E8F">
      <w:pPr>
        <w:shd w:val="clear" w:color="auto" w:fill="FFFFFF"/>
        <w:spacing w:before="38" w:after="0"/>
        <w:ind w:firstLine="708"/>
        <w:jc w:val="both"/>
        <w:outlineLvl w:val="0"/>
        <w:rPr>
          <w:rFonts w:ascii="Times New Roman" w:hAnsi="Times New Roman" w:cs="Times New Roman"/>
          <w:sz w:val="24"/>
          <w:szCs w:val="24"/>
        </w:rPr>
      </w:pPr>
      <w:r>
        <w:rPr>
          <w:rFonts w:ascii="Times New Roman" w:hAnsi="Times New Roman" w:cs="Times New Roman"/>
          <w:sz w:val="24"/>
          <w:szCs w:val="24"/>
        </w:rPr>
        <w:t xml:space="preserve">В 2020 году на содержание дорог по программе «Безопасность дорожного движения получено субсидий 1621,0 тыс.руб. Проведено </w:t>
      </w:r>
      <w:r>
        <w:rPr>
          <w:rFonts w:ascii="Times New Roman" w:hAnsi="Times New Roman" w:cs="Times New Roman"/>
          <w:b/>
          <w:sz w:val="24"/>
          <w:szCs w:val="24"/>
        </w:rPr>
        <w:t xml:space="preserve">строительство подъездов к Муезерской ЦРБ </w:t>
      </w:r>
      <w:r>
        <w:rPr>
          <w:rFonts w:ascii="Times New Roman" w:hAnsi="Times New Roman" w:cs="Times New Roman"/>
          <w:sz w:val="24"/>
          <w:szCs w:val="24"/>
        </w:rPr>
        <w:t>с ул. Строителей и с ул. Правды с устройством автостоянки. Софинансировние из местного бюджета-</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По предотвращению чрезвычайных ситуаций на дорогах, проведен ямочный ремонт на ул. Южная, ул. Строителей, ул. Лесная, ул. Пограничников, ул. Октябрьская, на ул. Гагарина-ремонт участка дороги картами в рамках гарантийных обязательств по контракту 2018 года с ООО «СДС» (администрация вела претензионную работу по качеству выполненных работ) </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Установлены новые дорожные знаки на дорогах местного значения и на дворовых территориях. Обустроены в соответствии с ГОСТами пешеходные переходы, организовано их круглосуточное освещение, правда искусственные неровности, которые не видно под снежным накатом в зимнее время, разрушаются) </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В 2020 году подготовлена проектно-сметная документация на асфальтирование ул. Южная,которая имеет 100% износ, на 16 290 тыс.руб. Направлены  обращения (заявка-обонование)  на выделение субсидий, т.к за счет собственных средств гор. поселение не может  выполнить данный ремонт.</w:t>
      </w:r>
    </w:p>
    <w:p w:rsidR="00321E8F" w:rsidRDefault="00321E8F" w:rsidP="00321E8F">
      <w:pPr>
        <w:spacing w:after="0"/>
        <w:ind w:firstLine="708"/>
        <w:jc w:val="both"/>
        <w:rPr>
          <w:rFonts w:ascii="Times New Roman" w:hAnsi="Times New Roman" w:cs="Times New Roman"/>
          <w:sz w:val="24"/>
          <w:szCs w:val="24"/>
        </w:rPr>
      </w:pP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Постоянно на расчистке дорог от снега в зимний период   работает трактор МТЗ-82.1, принадлежащий Муезерскому городскому поселению.</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Силами рабочих по благоустройству, вручную, подсыпались песком все тротуары и пешеходные переходы.</w:t>
      </w:r>
    </w:p>
    <w:p w:rsidR="00321E8F" w:rsidRDefault="00321E8F" w:rsidP="00321E8F">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По отдельным договорам проводилась расчистка от снега улиц и общественных территорий пгт.Муезерский техникой ИП Даниевой И.Б. </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Дорожной техникой ПАО «Муезерский леспромхоз», в рамках соглашения о социальном партнерстве расчищались от снега и подсыпались песком в период гололеда    улицы поселка. В рамках этого же Соглашения, безвозмездно, была построена дорога , протяженностью 300м на новое муниципальное кладбище.</w:t>
      </w:r>
    </w:p>
    <w:p w:rsidR="00321E8F" w:rsidRDefault="00321E8F" w:rsidP="00321E8F">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В 2020 году на содержание дорог   заключались прямые договоры с ООО «СтройТим» г.Санкт-Петербург. К сожалению, указанные договоры не гарантировали выделение техники сразу, по заявкам администрации. Как правило,  техника выделялась дорожниками только после выполнения своих работ на межпоселенческих дорогах.</w:t>
      </w:r>
    </w:p>
    <w:p w:rsidR="00321E8F" w:rsidRDefault="00321E8F" w:rsidP="00321E8F">
      <w:pPr>
        <w:spacing w:after="0"/>
        <w:ind w:firstLine="142"/>
        <w:jc w:val="center"/>
        <w:outlineLvl w:val="0"/>
        <w:rPr>
          <w:rFonts w:ascii="Times New Roman" w:hAnsi="Times New Roman" w:cs="Times New Roman"/>
          <w:b/>
          <w:sz w:val="24"/>
          <w:szCs w:val="24"/>
        </w:rPr>
      </w:pPr>
      <w:r>
        <w:rPr>
          <w:rFonts w:ascii="Times New Roman" w:hAnsi="Times New Roman" w:cs="Times New Roman"/>
          <w:b/>
          <w:sz w:val="24"/>
          <w:szCs w:val="24"/>
        </w:rPr>
        <w:t>Уличное освещение.</w:t>
      </w:r>
    </w:p>
    <w:p w:rsidR="00321E8F" w:rsidRDefault="00321E8F" w:rsidP="00321E8F">
      <w:pPr>
        <w:pStyle w:val="a4"/>
        <w:tabs>
          <w:tab w:val="left" w:pos="780"/>
        </w:tabs>
        <w:spacing w:after="0"/>
        <w:jc w:val="both"/>
        <w:rPr>
          <w:rFonts w:ascii="Times New Roman" w:eastAsiaTheme="minorHAnsi" w:hAnsi="Times New Roman" w:cs="Times New Roman"/>
          <w:sz w:val="24"/>
          <w:szCs w:val="24"/>
        </w:rPr>
      </w:pPr>
      <w:r>
        <w:rPr>
          <w:rFonts w:ascii="Times New Roman" w:hAnsi="Times New Roman" w:cs="Times New Roman"/>
          <w:sz w:val="24"/>
          <w:szCs w:val="24"/>
        </w:rPr>
        <w:t xml:space="preserve">     На сегодня в поселении 41 улица протяженностью 28,453 км на которых установлено 274 светодиодных светильника.  С 2018 года, с момента заключения энергосервисного контракта, заменой светодиодных светильников занимается ООО «Ангара». По данному контракту, заключенному на 6 лет, администрация обязана выплачивать по 1 000 000 руб. в год за замену уличных светильников на светодиодные и за их обслуживание, и одновременно оплачивать ТНС «Энерго» за текущее потребление электроэнергии. По условиям контракта, увеличение объемов потребления не предусмотрено, так как за базовый период расчета размера экономии взят 2018 год, где освещение поселка было установлено по такому же принципу (с отключением освещения в ночное время). Обеспечить снижение освещения в ночное время на 50%, как этого требует Законодательство, нет технической возможности т.к. все светильники распределены по </w:t>
      </w:r>
      <w:r>
        <w:rPr>
          <w:rFonts w:ascii="Times New Roman" w:hAnsi="Times New Roman" w:cs="Times New Roman"/>
          <w:sz w:val="24"/>
          <w:szCs w:val="24"/>
        </w:rPr>
        <w:lastRenderedPageBreak/>
        <w:t>10-ти подстанциям. Включение или отключение  возможно произвести только подстанции целиком.  На указанный график администрация перешла вынужденно, из-за ограниченности в финансовом обеспечении местного бюджета. При этом в центральной части поселка на всех пешеходных переходах в темное время суток освещение не отключается, горят контрольные лампочки на всех административных зданиях и магазинах.  Установив светодиодные светильники, администрация  в 5 раз уменьшила количество потребленной электроэнергии. После истечения срока действия энергосервисного контракта, сумма экономии будет направлена на увеличение времени горения уличного освещения в темное время суток. К сожалению, в настоящее время вынуждены экономить, чтобы высвободить средства для участия в Республиканских программах, где предусматривается обязательное софинансирование проектов из местного бюджета. Плата за электроэнергию составила 366,3 т.руб., по энергосервисному контракту 1033,0 тыс.руб., материалы и обслуживание уличных сетей 222,0 т.руб., всего 1621,3 т.р. что составляет более 14 %  в расходах бюджета.</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До настоящего времени не удалось обеспечить уличное освещение на участке ул. Южная, ул. Лыжная, в рйоне новостроек. В 2020 году пытались решить эту проблему за счет участия в Программе ТОС –Территории общественного самоуправления, но не выиграли этот конкурс (в конкурсной заявке  указали недостаточную сумму софинансирования из средств местного бюджета и софинансирования граждан).  Подготовлены заявки на 2021 год.</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В рамках мероприятий по энергоэффективности администрацией проводится работа по выявлению незаконных подключений личных гаражей к поселковым сетям. </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Заменено освещение на хоккейном корте, установлено дополнительное освещение контейнерной площадки на ул.Набережная д.18в.</w:t>
      </w:r>
    </w:p>
    <w:p w:rsidR="00321E8F" w:rsidRDefault="00321E8F" w:rsidP="00321E8F">
      <w:pPr>
        <w:spacing w:after="0"/>
        <w:ind w:firstLine="567"/>
        <w:jc w:val="center"/>
        <w:outlineLvl w:val="0"/>
        <w:rPr>
          <w:rFonts w:ascii="Times New Roman" w:hAnsi="Times New Roman" w:cs="Times New Roman"/>
          <w:b/>
          <w:sz w:val="24"/>
          <w:szCs w:val="24"/>
        </w:rPr>
      </w:pPr>
      <w:r>
        <w:rPr>
          <w:rFonts w:ascii="Times New Roman" w:hAnsi="Times New Roman" w:cs="Times New Roman"/>
          <w:b/>
          <w:sz w:val="24"/>
          <w:szCs w:val="24"/>
        </w:rPr>
        <w:t>Пожарная безопасность</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В рамках реализации долгосрочной программы по пожарной безопасности на 2020 год был разработан план по выполнению мер пожарной безопасности в населенном пункте. Изданы и опубликованы на сайте администрации нормативно-правовые акты:</w:t>
      </w:r>
    </w:p>
    <w:p w:rsidR="00321E8F" w:rsidRDefault="00321E8F" w:rsidP="00321E8F">
      <w:pPr>
        <w:tabs>
          <w:tab w:val="left" w:pos="3690"/>
        </w:tabs>
        <w:snapToGri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 запрете пала сухой травы», «О проведении противопожарных мероприятий на территории Муезерского городского поселения»; «О проведении </w:t>
      </w:r>
      <w:r>
        <w:rPr>
          <w:rFonts w:ascii="Times New Roman" w:hAnsi="Times New Roman" w:cs="Times New Roman"/>
          <w:b/>
          <w:bCs/>
          <w:sz w:val="24"/>
          <w:szCs w:val="24"/>
        </w:rPr>
        <w:t>с 1 июня по 1 июля 2020 г.</w:t>
      </w:r>
      <w:r>
        <w:rPr>
          <w:rFonts w:ascii="Times New Roman" w:hAnsi="Times New Roman" w:cs="Times New Roman"/>
          <w:sz w:val="24"/>
          <w:szCs w:val="24"/>
        </w:rPr>
        <w:t xml:space="preserve"> месячника пожарной безопасности жилищного фонда Муезерского городского поселения». За время прохождения месячника по пож. безопасности проверено 4 жилых дома, 10 квартир, отремонтирована 14 печей, прочищено 18 дымоходов. Проведена проверка помещений общего пользования. Очищено от мусора 4 чердака, 18 подвальных помещений, 45 лестничных клеток. В зимний период проводится регулярный обход пожарных пирсов, пожарных водоемов и гидрантов на предмет очистки данных объектов от снега, защиты их крышками от промерзания, установки указателей, обеспечение подъездных путей. Силами МКУ «Благоустройство Муезерского городского поселения» производится расчистка пожарных проездов и дворовых территорий от снега. Эта работа проводится постоянно, в наших суровых условиях с морозами, снегопадами  сложно поддерживать в круглосуточном режиме содержание этих объектов.</w:t>
      </w:r>
    </w:p>
    <w:p w:rsidR="00321E8F" w:rsidRDefault="00321E8F" w:rsidP="00321E8F">
      <w:pPr>
        <w:snapToGrid w:val="0"/>
        <w:spacing w:after="0"/>
        <w:jc w:val="both"/>
        <w:rPr>
          <w:rFonts w:ascii="Times New Roman" w:hAnsi="Times New Roman" w:cs="Times New Roman"/>
          <w:sz w:val="24"/>
          <w:szCs w:val="24"/>
        </w:rPr>
      </w:pPr>
    </w:p>
    <w:p w:rsidR="00321E8F" w:rsidRDefault="00321E8F" w:rsidP="00321E8F">
      <w:pPr>
        <w:snapToGrid w:val="0"/>
        <w:jc w:val="both"/>
        <w:rPr>
          <w:rFonts w:ascii="Times New Roman" w:hAnsi="Times New Roman" w:cs="Times New Roman"/>
          <w:sz w:val="24"/>
          <w:szCs w:val="24"/>
        </w:rPr>
      </w:pPr>
      <w:r>
        <w:rPr>
          <w:rFonts w:ascii="Times New Roman" w:hAnsi="Times New Roman" w:cs="Times New Roman"/>
          <w:sz w:val="24"/>
          <w:szCs w:val="24"/>
        </w:rPr>
        <w:t xml:space="preserve"> Два раза в год, совместно с сотрудниками ПЧ-32, проводится проверка технического состояния пожарных водоисточников с составлением актов. В декабре проведена проверка пожарного оборудования и практическая тренировка по использованию пожарной мотопомпы. В ведении поселения находятся 6 пожарных водоемов, 25 </w:t>
      </w:r>
      <w:r>
        <w:rPr>
          <w:rFonts w:ascii="Times New Roman" w:hAnsi="Times New Roman" w:cs="Times New Roman"/>
          <w:sz w:val="24"/>
          <w:szCs w:val="24"/>
        </w:rPr>
        <w:lastRenderedPageBreak/>
        <w:t xml:space="preserve">пожарных гидрантов, два пирса для забора воды и 7 мест забора воды из естественных водоемов. В соответствии с последним актом от 06.11.2020 г. из 25 ПГ –неисправны 9 шт. (36%) из них два неисправны из-за подачи воды с гидроударами, и два с низким давлением в сети. Из 6 пожарных водоемов - исправны 5 шт. (83%), установлены крышки на ПВ, наполнены водой. </w:t>
      </w:r>
      <w:r>
        <w:rPr>
          <w:rFonts w:ascii="Times New Roman" w:hAnsi="Times New Roman" w:cs="Times New Roman"/>
          <w:b/>
          <w:sz w:val="24"/>
          <w:szCs w:val="24"/>
        </w:rPr>
        <w:t>Из 2-х пожарных пирсов не исправен 1 (50%).</w:t>
      </w:r>
      <w:r>
        <w:rPr>
          <w:rFonts w:ascii="Times New Roman" w:hAnsi="Times New Roman" w:cs="Times New Roman"/>
          <w:sz w:val="24"/>
          <w:szCs w:val="24"/>
        </w:rPr>
        <w:t>???? Обустроенные 7 мест забора воды из естественных водоемов, все находятся в исправном состоянии (100%). Но  быстро происходит заиливание дна, поэтому  планируем   работы по углублению водоема на лето 2021 года.</w:t>
      </w:r>
    </w:p>
    <w:p w:rsidR="00321E8F" w:rsidRDefault="00321E8F" w:rsidP="00321E8F">
      <w:pPr>
        <w:snapToGrid w:val="0"/>
        <w:jc w:val="both"/>
        <w:rPr>
          <w:rFonts w:ascii="Times New Roman" w:hAnsi="Times New Roman" w:cs="Times New Roman"/>
          <w:sz w:val="24"/>
          <w:szCs w:val="24"/>
        </w:rPr>
      </w:pPr>
      <w:r>
        <w:rPr>
          <w:rFonts w:ascii="Times New Roman" w:hAnsi="Times New Roman" w:cs="Times New Roman"/>
          <w:sz w:val="24"/>
          <w:szCs w:val="24"/>
        </w:rPr>
        <w:t xml:space="preserve">Перед наступление пожароопасного периода, распространяются среди населения и публикуются на сайте листовки и информация на противопожарные темы, обновляется информация на досках объявлений в поселке, утверждается на весь пожароопасный период график дежурств ответственных работников администрации. Разрабатываются совместные мероприятия с работниками МКУ «Благоустройство Муезерского городского поселения» и ТСЖ «Доверие» по организации и проведению противопожарных мероприятий.  </w:t>
      </w:r>
    </w:p>
    <w:p w:rsidR="00321E8F" w:rsidRDefault="00321E8F" w:rsidP="00321E8F">
      <w:pPr>
        <w:snapToGrid w:val="0"/>
        <w:ind w:firstLine="567"/>
        <w:jc w:val="both"/>
        <w:rPr>
          <w:rFonts w:ascii="Times New Roman" w:hAnsi="Times New Roman" w:cs="Times New Roman"/>
          <w:sz w:val="24"/>
          <w:szCs w:val="24"/>
        </w:rPr>
      </w:pPr>
      <w:r>
        <w:rPr>
          <w:rFonts w:ascii="Times New Roman" w:hAnsi="Times New Roman" w:cs="Times New Roman"/>
          <w:sz w:val="24"/>
          <w:szCs w:val="24"/>
        </w:rPr>
        <w:t xml:space="preserve">Ежегодно администрация проводит уборку скверов, сухой травы, подроста деревьев. Проводится выборочная проверка противопожарного состояния жилищного фонда, оперативные проверки мест возможного проживания лиц без определенного места жительства </w:t>
      </w:r>
      <w:r>
        <w:rPr>
          <w:rFonts w:ascii="Times New Roman" w:hAnsi="Times New Roman" w:cs="Times New Roman"/>
          <w:bCs/>
          <w:sz w:val="24"/>
          <w:szCs w:val="24"/>
        </w:rPr>
        <w:t>(подвалы, чердаки, пустующие</w:t>
      </w:r>
      <w:r>
        <w:rPr>
          <w:rFonts w:ascii="Times New Roman" w:hAnsi="Times New Roman" w:cs="Times New Roman"/>
          <w:sz w:val="24"/>
          <w:szCs w:val="24"/>
        </w:rPr>
        <w:t xml:space="preserve"> </w:t>
      </w:r>
      <w:r>
        <w:rPr>
          <w:rFonts w:ascii="Times New Roman" w:hAnsi="Times New Roman" w:cs="Times New Roman"/>
          <w:bCs/>
          <w:sz w:val="24"/>
          <w:szCs w:val="24"/>
        </w:rPr>
        <w:t>строения и т.п.),</w:t>
      </w:r>
      <w:r>
        <w:rPr>
          <w:rFonts w:ascii="Times New Roman" w:hAnsi="Times New Roman" w:cs="Times New Roman"/>
          <w:sz w:val="24"/>
          <w:szCs w:val="24"/>
        </w:rPr>
        <w:t xml:space="preserve"> а также осмотр улиц в районе 8-ми квартирных домов с наиболее неблагополучной оперативной обстановкой с пожарами.</w:t>
      </w:r>
    </w:p>
    <w:p w:rsidR="00321E8F" w:rsidRDefault="00321E8F" w:rsidP="00321E8F">
      <w:pPr>
        <w:pStyle w:val="a9"/>
        <w:spacing w:line="276" w:lineRule="auto"/>
        <w:ind w:left="0" w:firstLine="708"/>
        <w:jc w:val="both"/>
        <w:rPr>
          <w:sz w:val="24"/>
          <w:szCs w:val="24"/>
        </w:rPr>
      </w:pPr>
      <w:r>
        <w:rPr>
          <w:sz w:val="24"/>
          <w:szCs w:val="24"/>
        </w:rPr>
        <w:t>Из работников МКУ «Благоустройство Муезерского городского поселения» создана добровольная пожарная дружина (далее ДПД). Члены ДПД обеспечены первичными средствами пожаротушения: лопатами, топорами, ведрами; обучены работе с пожарной мотопомпой. С целью патрулирования на территории поселения в пожароопасный период создана патрульная, патрульно-маневренная и маневренная группы.</w:t>
      </w:r>
    </w:p>
    <w:p w:rsidR="00321E8F" w:rsidRDefault="00321E8F" w:rsidP="00321E8F">
      <w:pPr>
        <w:spacing w:after="0"/>
        <w:jc w:val="center"/>
        <w:outlineLvl w:val="0"/>
        <w:rPr>
          <w:rFonts w:ascii="Times New Roman" w:hAnsi="Times New Roman" w:cs="Times New Roman"/>
          <w:b/>
          <w:sz w:val="24"/>
          <w:szCs w:val="24"/>
        </w:rPr>
      </w:pPr>
      <w:r>
        <w:rPr>
          <w:rFonts w:ascii="Times New Roman" w:hAnsi="Times New Roman" w:cs="Times New Roman"/>
          <w:b/>
          <w:sz w:val="24"/>
          <w:szCs w:val="24"/>
        </w:rPr>
        <w:t>Жилищно-коммунальное хозяйство</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Общая площадь жилищного фонда Муезерского городского поселения   составляет 85,4 тыс. кв.м. По состоянию на 31 декабря 2020 года   площадь муниципального жилищного фонда составляла -8,6 тыс.кв.м., 10,1 % от общей площади.  В частной собственности граждан и юридических лиц – 76,8 тыс.кв.м., или 89,9 % от общей площади. Доля муниципального жилья ежегодно сокращается, в 2020 году   нанимателями   приватизированы 3 муниципальных квартиры. </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Администрация Муезерского городского поселения проводит работу по учету граждан, нуждающихся  улучшении жилищных условий и в предоставлении жилых помещения  по договору социального найма. На сегодняшний день в очереди в основном стоят граждане, принятые на учет до 1 марта 2005 года и семьи участвующие в программе «молодая семья», всего поставлено на учет 65 семей. </w:t>
      </w:r>
    </w:p>
    <w:p w:rsidR="00321E8F" w:rsidRDefault="00321E8F" w:rsidP="00321E8F">
      <w:pPr>
        <w:spacing w:after="0"/>
        <w:jc w:val="both"/>
        <w:outlineLvl w:val="0"/>
        <w:rPr>
          <w:rFonts w:ascii="Times New Roman" w:hAnsi="Times New Roman" w:cs="Times New Roman"/>
          <w:b/>
          <w:sz w:val="24"/>
          <w:szCs w:val="24"/>
        </w:rPr>
      </w:pPr>
      <w:r>
        <w:rPr>
          <w:rFonts w:ascii="Times New Roman" w:hAnsi="Times New Roman" w:cs="Times New Roman"/>
          <w:b/>
          <w:sz w:val="24"/>
          <w:szCs w:val="24"/>
        </w:rPr>
        <w:t xml:space="preserve">В 2020 году   по программе «Молодая семья» в пгт.Муезерский не было получено ни одного сертификата??????       </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жилищным кодексом Российской Федерации собственники жилых помещений в многоквартирных домах обязаны выбрать   способ управления домом. </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В настоящее время с выбором способа управления сложилась следующая ситуация: </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Собственники 17 многоквартирных домов площадью – 18575,3 кв.м. (25,4% от площади МКД) управляются  ТСЖ «Доверие».</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За 2020 год 3 многоквартирных  благоустроенных дома  перешел на непосредственное управление.</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После 15-ти  безрезультатных  конкурсов  по выбору управляющей организации, в августе 2019 года  в Муезерку  на три года пришла  управляющая организация ООО «Два бобра» и в настоящее время 53 МКД площадью 9434,4 м2  находятся под управлением  этой компании.</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Собственники - 286 многоквартирных домов – 45105,3 м2 (в основном двухквартирных неблагоустроенных) 61,7 % от общей площади МКД выбрали</w:t>
      </w:r>
    </w:p>
    <w:p w:rsidR="00321E8F" w:rsidRDefault="00321E8F" w:rsidP="00321E8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непосредственное управление. </w:t>
      </w:r>
    </w:p>
    <w:p w:rsidR="00321E8F" w:rsidRDefault="00321E8F" w:rsidP="00321E8F">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По состоянию на 01.01.2020 года на территории Муезерского городского поселения не осталось многоквартирных домов, не выбравших способ управления. </w:t>
      </w:r>
    </w:p>
    <w:p w:rsidR="00321E8F" w:rsidRDefault="00321E8F" w:rsidP="00321E8F">
      <w:pPr>
        <w:spacing w:after="0"/>
        <w:ind w:firstLine="708"/>
        <w:jc w:val="both"/>
        <w:outlineLvl w:val="0"/>
        <w:rPr>
          <w:rFonts w:ascii="Times New Roman" w:hAnsi="Times New Roman" w:cs="Times New Roman"/>
          <w:b/>
          <w:sz w:val="24"/>
          <w:szCs w:val="24"/>
        </w:rPr>
      </w:pPr>
      <w:r>
        <w:rPr>
          <w:rFonts w:ascii="Times New Roman" w:eastAsia="Times New Roman" w:hAnsi="Times New Roman" w:cs="Times New Roman"/>
          <w:sz w:val="24"/>
          <w:szCs w:val="24"/>
        </w:rPr>
        <w:t>Администрацией поселения ведётся похозяйственный учет, производится внесение данных по домовладениям, в программу ГИС ЖКХ. 100% жилых домов внесены в базу данных программы.</w:t>
      </w:r>
    </w:p>
    <w:p w:rsidR="00321E8F" w:rsidRDefault="00321E8F" w:rsidP="00321E8F">
      <w:pPr>
        <w:spacing w:after="0"/>
        <w:jc w:val="center"/>
        <w:rPr>
          <w:rFonts w:ascii="Times New Roman" w:hAnsi="Times New Roman" w:cs="Times New Roman"/>
          <w:b/>
          <w:sz w:val="24"/>
          <w:szCs w:val="24"/>
        </w:rPr>
      </w:pPr>
      <w:r>
        <w:rPr>
          <w:rFonts w:ascii="Times New Roman" w:hAnsi="Times New Roman" w:cs="Times New Roman"/>
          <w:b/>
          <w:sz w:val="24"/>
          <w:szCs w:val="24"/>
        </w:rPr>
        <w:t>Капитальный ремонт и содержание муниципального имущества</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Всего  за 2020 год в Муезерском городском поселении  были признаны аварийными   7 многоквартирных домов.</w:t>
      </w:r>
    </w:p>
    <w:p w:rsidR="00321E8F" w:rsidRDefault="00321E8F" w:rsidP="00321E8F">
      <w:pPr>
        <w:spacing w:after="0"/>
        <w:ind w:firstLine="426"/>
        <w:jc w:val="both"/>
        <w:rPr>
          <w:rFonts w:ascii="Times New Roman" w:hAnsi="Times New Roman" w:cs="Times New Roman"/>
          <w:b/>
          <w:sz w:val="24"/>
          <w:szCs w:val="24"/>
        </w:rPr>
      </w:pPr>
      <w:r>
        <w:rPr>
          <w:rFonts w:ascii="Times New Roman" w:hAnsi="Times New Roman" w:cs="Times New Roman"/>
          <w:sz w:val="24"/>
          <w:szCs w:val="24"/>
        </w:rPr>
        <w:t xml:space="preserve">В Региональную адресную программу  по переселению граждан из  аварийного жилищного фонда на 2019-2025 годы, утвержденную постановлением  Правительства Республики Карелия  от 28 марта 2019 года №136-П, и внесенными в нее изменениями Постановлением Правительства Республики Карелия от 07 ноября 2019 года № 415-П    были включены многоквартирные дома, признанные аварийными </w:t>
      </w:r>
      <w:r>
        <w:rPr>
          <w:rFonts w:ascii="Times New Roman" w:hAnsi="Times New Roman" w:cs="Times New Roman"/>
          <w:b/>
          <w:sz w:val="24"/>
          <w:szCs w:val="24"/>
        </w:rPr>
        <w:t>до 01.01.2017 года</w:t>
      </w:r>
      <w:r>
        <w:rPr>
          <w:rFonts w:ascii="Times New Roman" w:hAnsi="Times New Roman" w:cs="Times New Roman"/>
          <w:sz w:val="24"/>
          <w:szCs w:val="24"/>
        </w:rPr>
        <w:t xml:space="preserve">. Переселение аварийных домов по Муезерскому городскому поселению  по данной Программе  будет завершено к  </w:t>
      </w:r>
      <w:r>
        <w:rPr>
          <w:rFonts w:ascii="Times New Roman" w:hAnsi="Times New Roman" w:cs="Times New Roman"/>
          <w:b/>
          <w:sz w:val="24"/>
          <w:szCs w:val="24"/>
        </w:rPr>
        <w:t>2023 году.</w:t>
      </w:r>
    </w:p>
    <w:p w:rsidR="00321E8F" w:rsidRDefault="00321E8F" w:rsidP="00321E8F">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 финансирования программы для расселения аварийного жилого фонда на территории Муезерского городского поселения,</w:t>
      </w:r>
      <w:r>
        <w:rPr>
          <w:rFonts w:ascii="Times New Roman" w:hAnsi="Times New Roman" w:cs="Times New Roman"/>
          <w:sz w:val="24"/>
          <w:szCs w:val="24"/>
        </w:rPr>
        <w:t xml:space="preserve"> составило</w:t>
      </w:r>
      <w:r>
        <w:rPr>
          <w:rFonts w:ascii="Times New Roman" w:eastAsia="Times New Roman" w:hAnsi="Times New Roman" w:cs="Times New Roman"/>
          <w:sz w:val="24"/>
          <w:szCs w:val="24"/>
        </w:rPr>
        <w:t xml:space="preserve"> 13 262 400,00 (тринадцать миллионов двести шестьдесят две тысячи четыреста рублей 00 копеек</w:t>
      </w:r>
      <w:r>
        <w:rPr>
          <w:rFonts w:ascii="Times New Roman" w:hAnsi="Times New Roman" w:cs="Times New Roman"/>
          <w:sz w:val="24"/>
          <w:szCs w:val="24"/>
        </w:rPr>
        <w:t>)</w:t>
      </w:r>
    </w:p>
    <w:p w:rsidR="00321E8F" w:rsidRDefault="00321E8F" w:rsidP="00321E8F">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По Муезерскому городскому поселению в указанную программу вошли  пять аварийных многоквартирных домов площадью </w:t>
      </w:r>
      <w:r>
        <w:rPr>
          <w:rFonts w:ascii="Times New Roman" w:hAnsi="Times New Roman" w:cs="Times New Roman"/>
          <w:b/>
          <w:sz w:val="24"/>
          <w:szCs w:val="24"/>
        </w:rPr>
        <w:t>1102,5 м2</w:t>
      </w:r>
      <w:r>
        <w:rPr>
          <w:rFonts w:ascii="Times New Roman" w:hAnsi="Times New Roman" w:cs="Times New Roman"/>
          <w:sz w:val="24"/>
          <w:szCs w:val="24"/>
        </w:rPr>
        <w:t>:</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1.ул. Гагарина д. 6 (постановление администрации Муезерского г/п  №15 от 08.06.2016г.)</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2.ул. Гагарина д.8 (постановление администрации Муезерского г/п  №15 от 08.06.2016г.)</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3.ул. Рабочая  д.13(постановление администрации Муезерского г/п  №22 от 19.07.2016г.)</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4. ул. Правды д.9 (постановление администрации Муезерского г/п  №48 от 05.08.2016г.)</w:t>
      </w:r>
    </w:p>
    <w:p w:rsidR="00321E8F" w:rsidRDefault="00321E8F" w:rsidP="00321E8F">
      <w:pPr>
        <w:spacing w:after="0"/>
        <w:jc w:val="both"/>
        <w:rPr>
          <w:rFonts w:ascii="Times New Roman" w:hAnsi="Times New Roman" w:cs="Times New Roman"/>
          <w:sz w:val="24"/>
          <w:szCs w:val="24"/>
        </w:rPr>
      </w:pPr>
      <w:r>
        <w:rPr>
          <w:rFonts w:ascii="Times New Roman" w:hAnsi="Times New Roman" w:cs="Times New Roman"/>
          <w:sz w:val="24"/>
          <w:szCs w:val="24"/>
        </w:rPr>
        <w:t>5. ул. Антикайнена д.7 (постановление администрации Муезерского г/п  №48 от 05.08.2016г.).</w:t>
      </w:r>
    </w:p>
    <w:p w:rsidR="00321E8F" w:rsidRDefault="00321E8F" w:rsidP="00321E8F">
      <w:pPr>
        <w:spacing w:after="0"/>
        <w:ind w:firstLine="720"/>
        <w:jc w:val="both"/>
        <w:rPr>
          <w:rFonts w:ascii="Times New Roman" w:eastAsia="Times New Roman" w:hAnsi="Times New Roman" w:cs="Times New Roman"/>
          <w:bCs/>
          <w:color w:val="000000"/>
          <w:kern w:val="36"/>
          <w:sz w:val="24"/>
          <w:szCs w:val="24"/>
        </w:rPr>
      </w:pPr>
      <w:r>
        <w:rPr>
          <w:rFonts w:ascii="Times New Roman" w:eastAsia="Times New Roman" w:hAnsi="Times New Roman" w:cs="Times New Roman"/>
          <w:sz w:val="24"/>
          <w:szCs w:val="24"/>
        </w:rPr>
        <w:t xml:space="preserve">Приобретаемые квартиры для расселения граждан из аварийного жилья покупались путем объявления аукциона через специализированную организацию,  согласно </w:t>
      </w:r>
      <w:r>
        <w:rPr>
          <w:rFonts w:ascii="Times New Roman" w:eastAsia="Times New Roman" w:hAnsi="Times New Roman" w:cs="Times New Roman"/>
          <w:bCs/>
          <w:color w:val="000000"/>
          <w:kern w:val="36"/>
          <w:sz w:val="24"/>
          <w:szCs w:val="24"/>
        </w:rPr>
        <w:t xml:space="preserve">Федеральному закону "О контрактной системе в сфере закупок товаров, работ, услуг для обеспечения государственных и муниципальных нужд" от 05.04.2013 N 44-ФЗ.  </w:t>
      </w:r>
    </w:p>
    <w:p w:rsidR="00321E8F" w:rsidRDefault="00321E8F" w:rsidP="00321E8F">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рамках действующей программы приобретено для переселения граждан из аварийного жилья 9 благоустроенных квартир на рынке вторичного жилья в п. Муезерский, израсходовано средств на приобретение данных квартир </w:t>
      </w:r>
      <w:r>
        <w:rPr>
          <w:rFonts w:ascii="Times New Roman" w:eastAsia="Times New Roman" w:hAnsi="Times New Roman" w:cs="Times New Roman"/>
          <w:b/>
          <w:sz w:val="24"/>
          <w:szCs w:val="24"/>
        </w:rPr>
        <w:t>4 788 505,98 (четыре миллиона семьсот восемьдесят восемь тысяч пятьсот пять рублей) 98 коп</w:t>
      </w:r>
      <w:r>
        <w:rPr>
          <w:rFonts w:ascii="Times New Roman" w:eastAsia="Times New Roman" w:hAnsi="Times New Roman" w:cs="Times New Roman"/>
          <w:sz w:val="24"/>
          <w:szCs w:val="24"/>
        </w:rPr>
        <w:t>.</w:t>
      </w:r>
    </w:p>
    <w:p w:rsidR="00321E8F" w:rsidRDefault="00321E8F" w:rsidP="00321E8F">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Последние три Муниципальных контракта получат оплату в общей сумме </w:t>
      </w:r>
      <w:r>
        <w:rPr>
          <w:rFonts w:ascii="Times New Roman" w:eastAsia="Times New Roman" w:hAnsi="Times New Roman" w:cs="Times New Roman"/>
          <w:b/>
          <w:sz w:val="24"/>
          <w:szCs w:val="24"/>
        </w:rPr>
        <w:t>1 867 729,60 (один миллион восемьсот шестьдесят семь тысяч семьсот двадцать девять рублей) 60 коп.</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eastAsia="Times New Roman" w:hAnsi="Times New Roman" w:cs="Times New Roman"/>
          <w:sz w:val="24"/>
          <w:szCs w:val="24"/>
        </w:rPr>
        <w:t xml:space="preserve">2021 году, т.к.сделка купли-продажи происходила в последние дни уходящего года. </w:t>
      </w:r>
    </w:p>
    <w:p w:rsidR="00321E8F" w:rsidRDefault="00321E8F" w:rsidP="00321E8F">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прошедший 2020 год 9 собственников квартир в аварийных домах получили компенсации стоимости  жилья в общей сумме </w:t>
      </w:r>
      <w:r>
        <w:rPr>
          <w:rFonts w:ascii="Times New Roman" w:eastAsia="Times New Roman" w:hAnsi="Times New Roman" w:cs="Times New Roman"/>
          <w:b/>
          <w:sz w:val="24"/>
          <w:szCs w:val="24"/>
        </w:rPr>
        <w:t>6 605 340,0 (шесть миллионов шестьсот пять тысяч триста сорок рублей) 00 коп</w:t>
      </w:r>
      <w:r>
        <w:rPr>
          <w:rFonts w:ascii="Times New Roman" w:eastAsia="Times New Roman" w:hAnsi="Times New Roman" w:cs="Times New Roman"/>
          <w:sz w:val="24"/>
          <w:szCs w:val="24"/>
        </w:rPr>
        <w:t xml:space="preserve">. </w:t>
      </w:r>
    </w:p>
    <w:p w:rsidR="00321E8F" w:rsidRDefault="00321E8F" w:rsidP="00321E8F">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 2020 году Министерством строительства РК была заявлена возможность строительства нового дома  на территории д. Янишполе. Некоторые жители   согласились использовать такую возможность. Необходимые средств для переселенцевв  </w:t>
      </w:r>
      <w:r>
        <w:rPr>
          <w:rFonts w:ascii="Times New Roman" w:eastAsia="Times New Roman" w:hAnsi="Times New Roman" w:cs="Times New Roman"/>
          <w:sz w:val="24"/>
          <w:szCs w:val="24"/>
        </w:rPr>
        <w:t>на территории п.Янишполе, выделены Министерством строительства, жилищно-коммунального хозяйства и энергетики, и предусмотрены в бюджете Муезерского городского поселения на 2021 год</w:t>
      </w:r>
      <w:r>
        <w:rPr>
          <w:rFonts w:ascii="Times New Roman" w:hAnsi="Times New Roman" w:cs="Times New Roman"/>
          <w:sz w:val="24"/>
          <w:szCs w:val="24"/>
        </w:rPr>
        <w:t>.</w:t>
      </w:r>
    </w:p>
    <w:p w:rsidR="00321E8F" w:rsidRDefault="00321E8F" w:rsidP="00321E8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состоянию на </w:t>
      </w:r>
      <w:r>
        <w:rPr>
          <w:rFonts w:ascii="Times New Roman" w:hAnsi="Times New Roman" w:cs="Times New Roman"/>
          <w:sz w:val="24"/>
          <w:szCs w:val="24"/>
        </w:rPr>
        <w:t>31.12.2020</w:t>
      </w:r>
      <w:r>
        <w:rPr>
          <w:rFonts w:ascii="Times New Roman" w:eastAsia="Times New Roman" w:hAnsi="Times New Roman" w:cs="Times New Roman"/>
          <w:sz w:val="24"/>
          <w:szCs w:val="24"/>
        </w:rPr>
        <w:t xml:space="preserve"> год на территории Муезерского городского поселения 30 МКД признаны аварийными и 6 МКД нуждаются в обследовании на предмет аварийности и пригодности для пр</w:t>
      </w:r>
      <w:r>
        <w:rPr>
          <w:rFonts w:ascii="Times New Roman" w:hAnsi="Times New Roman" w:cs="Times New Roman"/>
          <w:sz w:val="24"/>
          <w:szCs w:val="24"/>
        </w:rPr>
        <w:t>оживания граждан.</w:t>
      </w:r>
      <w:r>
        <w:rPr>
          <w:rFonts w:ascii="Times New Roman" w:eastAsia="Times New Roman" w:hAnsi="Times New Roman" w:cs="Times New Roman"/>
          <w:sz w:val="24"/>
          <w:szCs w:val="24"/>
        </w:rPr>
        <w:t xml:space="preserve"> </w:t>
      </w:r>
    </w:p>
    <w:p w:rsidR="00321E8F" w:rsidRDefault="00321E8F" w:rsidP="00321E8F">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Жилой фонд, признанный аварийным и подлежащим сносу, состоящий в очереди на расселение находится  на содержании управляющей компании, которая принимает меры для недопущения ухудшения состояния обслуживаемого МКД.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Водоснабжение, водоотведение</w:t>
      </w:r>
    </w:p>
    <w:p w:rsidR="00321E8F" w:rsidRDefault="00321E8F" w:rsidP="00321E8F">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Ранее на территории Муезерского городского поселения действовала хозяйствующая организация ООО «Муезерский водоканал» которая эксплуатировала объекты водоснабжения и водоотведения расположенные на территории пгт.Муезерский. </w:t>
      </w:r>
    </w:p>
    <w:p w:rsidR="00321E8F" w:rsidRDefault="00321E8F" w:rsidP="00321E8F">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По соглашению сторон 30 сентября 2020 года администрация прекратила договорные отношения  с ООО «Муезерский водоканал». По состоянию на 01.10.2020 года объекты водоснабжения были переданы по договору аренды Муниципального имущества в ООО «Экспресс», до передачи данных объектов по концессионному соглашению. </w:t>
      </w:r>
    </w:p>
    <w:p w:rsidR="00321E8F" w:rsidRDefault="00321E8F" w:rsidP="00321E8F">
      <w:pPr>
        <w:pStyle w:val="HTML"/>
        <w:ind w:right="175" w:firstLine="720"/>
        <w:jc w:val="both"/>
        <w:rPr>
          <w:rFonts w:ascii="Times New Roman" w:hAnsi="Times New Roman"/>
          <w:sz w:val="24"/>
          <w:szCs w:val="24"/>
        </w:rPr>
      </w:pPr>
      <w:r>
        <w:rPr>
          <w:rFonts w:ascii="Times New Roman" w:hAnsi="Times New Roman"/>
          <w:sz w:val="24"/>
          <w:szCs w:val="24"/>
        </w:rPr>
        <w:t>01.09.2020 года в адрес администрации поступили инициативные предложения, о заключении концессионных соглашений с лицом, выступающим с инициативой заключения концессионных соглашений по объектам водоснабжения, водоотведения расположенными в Муезерском городском поселении. После согласования данные предложения были направлены на рассмотрение в администрацию главы Республики Карелия. Правительство Республики Карелия не согласовало проекты концессионных соглашений, указав на и необходимость администрации провести комплекс кадастровых работ в отношении сетей водоснабжения, водоотведения.</w:t>
      </w:r>
    </w:p>
    <w:p w:rsidR="00321E8F" w:rsidRDefault="00321E8F" w:rsidP="00321E8F">
      <w:pPr>
        <w:pStyle w:val="HTML"/>
        <w:ind w:right="175" w:firstLine="720"/>
        <w:jc w:val="both"/>
        <w:rPr>
          <w:rFonts w:ascii="Times New Roman" w:hAnsi="Times New Roman"/>
          <w:sz w:val="24"/>
          <w:szCs w:val="24"/>
        </w:rPr>
      </w:pPr>
      <w:r>
        <w:rPr>
          <w:rFonts w:ascii="Times New Roman" w:hAnsi="Times New Roman"/>
          <w:sz w:val="24"/>
          <w:szCs w:val="24"/>
        </w:rPr>
        <w:t xml:space="preserve"> Приняв замечания со стороны Правительства Республики Карелия, администрация подала заявку в ООО «Карелгеоком» для проведения комплексных кадастровых работ в отношении сетей водоснабжения, водоотведения, для дальнейшей регистрации права на вышеуказанные объекты.</w:t>
      </w:r>
    </w:p>
    <w:p w:rsidR="00321E8F" w:rsidRDefault="00321E8F" w:rsidP="00321E8F">
      <w:pPr>
        <w:pStyle w:val="HTML"/>
        <w:ind w:right="175" w:firstLine="720"/>
        <w:jc w:val="both"/>
        <w:rPr>
          <w:rFonts w:ascii="Times New Roman" w:hAnsi="Times New Roman"/>
          <w:sz w:val="24"/>
          <w:szCs w:val="24"/>
        </w:rPr>
      </w:pPr>
      <w:r>
        <w:rPr>
          <w:rFonts w:ascii="Times New Roman" w:hAnsi="Times New Roman"/>
          <w:sz w:val="24"/>
          <w:szCs w:val="24"/>
        </w:rPr>
        <w:t xml:space="preserve">После устранения всех замечаний со стороны администрации и хозяйствующей организации ООО «Экспресс» будут подготовлены новые проекты концессионных соглашений для согласования с правительством Республики Карелия.  </w:t>
      </w:r>
    </w:p>
    <w:p w:rsidR="00321E8F" w:rsidRDefault="00321E8F" w:rsidP="00321E8F">
      <w:pPr>
        <w:pStyle w:val="HTML"/>
        <w:ind w:right="175" w:firstLine="720"/>
        <w:jc w:val="both"/>
        <w:rPr>
          <w:rFonts w:ascii="Times New Roman" w:hAnsi="Times New Roman"/>
          <w:sz w:val="24"/>
          <w:szCs w:val="24"/>
        </w:rPr>
      </w:pPr>
      <w:r>
        <w:rPr>
          <w:rFonts w:ascii="Times New Roman" w:hAnsi="Times New Roman"/>
          <w:sz w:val="24"/>
          <w:szCs w:val="24"/>
        </w:rPr>
        <w:t xml:space="preserve">Между администрацией и ресурсоснабжающей организацией имеется утвержденный план мероприятий по текущему ремонту эксплуатируемых объектов. </w:t>
      </w:r>
    </w:p>
    <w:p w:rsidR="00321E8F" w:rsidRDefault="00321E8F" w:rsidP="00321E8F">
      <w:pPr>
        <w:pStyle w:val="HTML"/>
        <w:ind w:right="175" w:firstLine="720"/>
        <w:jc w:val="both"/>
        <w:rPr>
          <w:rFonts w:ascii="Times New Roman" w:hAnsi="Times New Roman"/>
          <w:sz w:val="24"/>
          <w:szCs w:val="24"/>
        </w:rPr>
      </w:pPr>
      <w:r>
        <w:rPr>
          <w:rFonts w:ascii="Times New Roman" w:hAnsi="Times New Roman"/>
          <w:sz w:val="24"/>
          <w:szCs w:val="24"/>
        </w:rPr>
        <w:t xml:space="preserve">За 2020 год </w:t>
      </w:r>
      <w:r>
        <w:rPr>
          <w:rFonts w:ascii="Times New Roman" w:hAnsi="Times New Roman"/>
          <w:bCs/>
          <w:color w:val="333333"/>
          <w:sz w:val="24"/>
          <w:szCs w:val="24"/>
          <w:shd w:val="clear" w:color="auto" w:fill="FFFFFF"/>
        </w:rPr>
        <w:t>ресурсоснабжающей</w:t>
      </w:r>
      <w:r>
        <w:rPr>
          <w:rFonts w:ascii="Times New Roman" w:hAnsi="Times New Roman"/>
          <w:sz w:val="24"/>
          <w:szCs w:val="24"/>
        </w:rPr>
        <w:t xml:space="preserve"> организацией ООО «Экспресс» произведена замена участка водопроводной сети в районе улицы Советской. Также произведена замена водопровода к дому № 8 по ул. Строителей. </w:t>
      </w:r>
    </w:p>
    <w:p w:rsidR="00321E8F" w:rsidRDefault="00321E8F" w:rsidP="00321E8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lastRenderedPageBreak/>
        <w:t>Постановлением правительства Республики Карелия от 11 октября 2019 года № 384-П утверждена региональная программа Республики Карелия «Чистая вода на 2019-2024 годы». В данную программу включены мероприятия по разработке проектно-сметной документации для нового строительства станции водоочистки и водоподготовки в поселке Муезерский Республики Карелия. Для строительства ВОС уже выделен земельный участок, проведено межевание, границы установлены, участок поставлен на кадастровый учет и оформлен в бессрочное (постоянное) пользование администрации городского поселения. Администрация Муезерского городского поселения в сотрудничестве с районной администрацией составили техническое задание на выполнение комплексных инженерных изысканий (инженерно-гидрометеорологические, инженерно-геологические, инженерно-экономические, инженерно-гидрометеорологические) по объекту: «Строительство водопроводных очистных сооружений в пгт.Муезерский с магистральными сетями наружного водоснабжения». После утверждения технического задания администрацией был объявлен аукцион на разработку проектно-сметной документации  и организацию ЗСО источников водоснабжения. По результатам объявленного аукциона заключен Муниципальный контракт № 8аэф-20 на выполнение работ по проектированию объекта капитального строительства : « Строительство водопроводных очистных сооружений в пгт.Муезерский с магистральными сетями наружного водоснабжения» от 03.11.2020г с победителем данного аукциона ООО «Алгоритм». На сегодняшний день  ООО «Алгоритм» проводит комплексные изыскательские работы для разработки проектно сметной документации по строительству новых водоочистных сооружений. Окончание данных работ планируется на сентябрь 2020г.</w:t>
      </w:r>
    </w:p>
    <w:p w:rsidR="00321E8F" w:rsidRDefault="00321E8F" w:rsidP="00321E8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t>Важно отметить ,что строительство новой ВОС не решит проблемы качества получаемой  воды абонентами, так как строительство новой ВОС включает в себя подвод объекта капитального строительства к существующим сетям водоснабжения. Так как водопроводные сети находятся в неудовлетворительном и ветхом состоянии, вода проходящая к абонентам будет подвержена вторичному загрязнению, а также потерям   воды, возникновению аварийных ситуаций.</w:t>
      </w:r>
    </w:p>
    <w:p w:rsidR="00321E8F" w:rsidRDefault="00321E8F" w:rsidP="00321E8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Депутатами Муезерского городского поселения  в 2020 году направлено письмо в Законодательное собрание Республики Карелия о необходимости финансирования работ по замене водопроводной  сети в пгт.Муезерский.   Законодательное Собрание Республики Карелия пока не изыскало возможности заложить данные расходы  при утверждении бюджета на 2021 год. </w:t>
      </w:r>
    </w:p>
    <w:p w:rsidR="00321E8F" w:rsidRDefault="00321E8F" w:rsidP="00321E8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 17 февраля 2020 года состоялась видеоконференция с главой Республики Карелия А.О.Парфенчиковым, с участием депутатов Законодательного собрания Республики Карелия Мазуровским А.А. и Семеновым В.Н, которые совместно с администрацией Муезерского городского поселения поднимали вопрос о необходимости выделения дополнительных денежных средств на ремонт и замену существующей водопроводной сети. </w:t>
      </w:r>
    </w:p>
    <w:p w:rsidR="00321E8F" w:rsidRDefault="00321E8F" w:rsidP="00321E8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Данная просьба была услышана Правительством Республики Карелия и  есть  надежда, что необходимые средства будут заложены  в 2022 году.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 xml:space="preserve">Благоустройство </w:t>
      </w:r>
    </w:p>
    <w:p w:rsidR="00321E8F" w:rsidRDefault="00321E8F" w:rsidP="00321E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Организация благоустройства территории поселения является одним из основных полномочий Администрации. В течение 2020 года проводились следующие работы: </w:t>
      </w:r>
    </w:p>
    <w:p w:rsidR="00321E8F" w:rsidRDefault="00321E8F" w:rsidP="00321E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Продолжалась реализация Программы по формированию современной городской среды, целью которой является благоустройство дворовых  и общественных территорий.  В прошедшем году благоустроено 3 двора: ул. Гагарина д.22, пер. Строителей дд.5,7.  И три общественные территории: Детский городок на центральной площади, сквер по ул. Октябрьская, контейнерные площадки на муниципальном кладбище.</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2020 году получено субсидий на реализацию проекта в сумме 2 288 000 руб., софинансирование из местного бюджета составило 137 280 руб., 26 862 руб. внебюджетные средства, собранные жителями. В соответствии с новыми требования для участия в программе Комфортная среда, поставлены на кадастровый учет 3 дворовые территории. Регулярно проводятся заседания общественной комиссии по обсуждению вопросов по благоустройству территорий, включенных в программу. Информация о реализации Федерального проекта «Формирование современной городской среды на территории поселения», размещается на сайте администрации и в </w:t>
      </w:r>
      <w:r>
        <w:rPr>
          <w:rStyle w:val="portal-headerlogo-subtitle1"/>
          <w:rFonts w:ascii="Times New Roman" w:hAnsi="Times New Roman" w:cs="Times New Roman"/>
        </w:rPr>
        <w:t>Государственной информационной системе жилищно-коммунального хозяйства (ГИС ЖКХ)</w:t>
      </w:r>
      <w:r>
        <w:rPr>
          <w:rFonts w:ascii="Times New Roman" w:hAnsi="Times New Roman" w:cs="Times New Roman"/>
          <w:sz w:val="24"/>
          <w:szCs w:val="24"/>
          <w:shd w:val="clear" w:color="auto" w:fill="FFFFFF"/>
        </w:rPr>
        <w:t>. Осуществляется общественная приемка работ. В соответствии с правилами содержания детского игрового оборудования, ведутся паспорта детских площадок, проводится визуальный ежеквартальный осмотр с составлением актов, и ежедневный мониторинг их состояния с применением фотографирования.</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В 2020 году поселение выиграло конкурс по Программе поддержки местных инициатив. В октябре 2020года состоялась презентация нового трактора МТЗ 82.1 . Большую спонсорскую помощь в размере 300 тыс. руб. оказало АО «Сегежагрупп».</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Дополнительные средства на благоустройство поселения возможно через участие в программе ТОС. Созданные 4 ТОС (территории общественного самоуправления) с помощью администрации подготовили заявки на участие в конкурсе. Победить не смог ни один из заявок. Но ТОС «Лидер» получил 10 000 руб. на свое развитие. Был приобретен принтер. На 2021 год подготовлены документы для участия в конкурсе в текущем году. Пока рассмотрение документов отложено до апреля.</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Продолжается работа по упорядочению адресного хозяйства.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Присвоено 4 адрес объектам адресации, по 12 адресам уточнена дополнительная информация. Все данные в обязательном порядке занесены в единую федеральную адресную систему (ФИАС).</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Уделяется внимание обеспечению техники безопасности на дорогах поселка. Устанавливаются новые дорожные знаки, организованы две стоянки для маломобильных групп населения: на парковке ул. Строителей, на пер. Кооперативный.</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Одним из направлений работы администрации, является содержание колодцев с питьевой водой. По мере необходимости производится замена пришедших в негодность ведер, проводится очистка территорий вокруг колодцев. В зимнее время колодцы очищаются от снега и наледи. По договору отремонтированы две воразборные колонки: по ул. Привокзальной и ул. Мира.</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Большая работа проведена по обрезке, вырубке и спиливанию сухостойных и представляющих угрозу безопасности деревьев, в границах поселения. Работы проводились по заявлениям граждан и юр. лиц. (поступило 19 заявлений), и по плану благоустройства.     В летние месяцы идет постоянный уход за газонами и клумбами. Высаживаются цветы, сеется газонная трава, окашиваются газоны. Выращивается рассада цветов специалистами администрации, а также приобретается готовая рассада. </w:t>
      </w:r>
      <w:r>
        <w:rPr>
          <w:rFonts w:ascii="Times New Roman" w:hAnsi="Times New Roman" w:cs="Times New Roman"/>
          <w:sz w:val="24"/>
          <w:szCs w:val="24"/>
        </w:rPr>
        <w:lastRenderedPageBreak/>
        <w:t>Спонсорскую помощь в приобретении посадочного материала оказывают жители поселка и предприниматели.</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Ежегодно администрацией составляется график проведения экологических общепоселковых субботников. Отрадно отметить, что с каждым годом в них принимает участие все больше жителей нашего поселка.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Субботники по уборке территории поселения с привлечением населения направленные на уборку общественных территорий, и прилегающих к зданиям территорий. За 2020 год выявлено и ликвидировано 4 не санкционированные свалки в черте поселка.</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 субботнике «Зеленая весна 2020» и «Вода России» приняли участие 281 человек из 14 организаций. Администрация Муезерского городского поселения была отмечена благодарственным письмом Министерства природных ресурсов за организацию акции «Вода России». Поселению были выделены мешки для мусора и перчатки с логотипом акции. В акции ежегодно принимают участие организации, Муезерской СОШ, (самыми многочисленная -163 человека), Коллективы детских садов, МКУ «Благоустройство Муезерского городского поселения», Муезерского Дома творчества, «Муезерского центрального лесничества», КЦСОН Муезерского района РК, "Муезерской школы искусств". Администрация Муезерского городского поселения благодарит трудовые коллективы предприятий, организаций, жителей поселка, принявших активное участие в наведении порядка в родном поселке за отзывчивость и за труд.</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Большой участок работы в зимний период – это содержание, расчистка от снега памятных мест, тротуаров, моста через реку Муезерка, пожарных гидрантов и пожарных прорубей на естественных водоемах.</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С 1 января 2019 </w:t>
      </w:r>
      <w:r>
        <w:rPr>
          <w:rFonts w:ascii="Times New Roman" w:hAnsi="Times New Roman" w:cs="Times New Roman"/>
          <w:sz w:val="24"/>
          <w:szCs w:val="24"/>
          <w:shd w:val="clear" w:color="auto" w:fill="FFFFFF"/>
        </w:rPr>
        <w:t>вывоз ТКО осуществляется только на полигон г.Костомукша.</w:t>
      </w:r>
    </w:p>
    <w:p w:rsidR="00321E8F" w:rsidRDefault="00321E8F" w:rsidP="00321E8F">
      <w:pPr>
        <w:tabs>
          <w:tab w:val="left" w:pos="0"/>
        </w:tabs>
        <w:spacing w:after="0"/>
        <w:jc w:val="both"/>
        <w:rPr>
          <w:rFonts w:ascii="Times New Roman" w:hAnsi="Times New Roman" w:cs="Times New Roman"/>
          <w:b/>
          <w:sz w:val="24"/>
          <w:szCs w:val="24"/>
        </w:rPr>
      </w:pPr>
      <w:r>
        <w:rPr>
          <w:rFonts w:ascii="Times New Roman" w:hAnsi="Times New Roman" w:cs="Times New Roman"/>
          <w:sz w:val="24"/>
          <w:szCs w:val="24"/>
          <w:shd w:val="clear" w:color="auto" w:fill="FFFFFF"/>
        </w:rPr>
        <w:t>Конечно предстоит решить еще много вопросов по вывозу строительных отходов, и отходов, не относящихся к ТКО: автопокрышки и отходы деревообработки. Периодически приходится очищать закрытую свалку на Воломской дороге. До сих пор туда жители отвозят мусор, мебель, и пр. устраивая несанкционированную свалку. Администрация поселения направила всем юридическим лица и Индивидуальным предпринимателям письма, обязывающие заключить договоры на вывоз ТКО. Однако не все отреагировали на данный призыв, и до сих пор не заключили договоры с региональным оператором. Созданная при администрации комиссия, проводит регулярную работу по выявлению хозяев мусора на несанкционированной свалке. Проводится разъяснительная работа с физическими, юридическими  лицами и ИП.</w:t>
      </w:r>
      <w:r>
        <w:rPr>
          <w:rFonts w:ascii="Times New Roman" w:hAnsi="Times New Roman" w:cs="Times New Roman"/>
          <w:b/>
          <w:sz w:val="24"/>
          <w:szCs w:val="24"/>
        </w:rPr>
        <w:t xml:space="preserve"> </w:t>
      </w:r>
    </w:p>
    <w:p w:rsidR="00321E8F" w:rsidRDefault="00321E8F" w:rsidP="00321E8F">
      <w:pPr>
        <w:tabs>
          <w:tab w:val="left" w:pos="0"/>
        </w:tabs>
        <w:spacing w:after="0"/>
        <w:jc w:val="center"/>
        <w:rPr>
          <w:rFonts w:ascii="Times New Roman" w:hAnsi="Times New Roman" w:cs="Times New Roman"/>
          <w:sz w:val="24"/>
          <w:szCs w:val="24"/>
        </w:rPr>
      </w:pPr>
      <w:r>
        <w:rPr>
          <w:rFonts w:ascii="Times New Roman" w:hAnsi="Times New Roman" w:cs="Times New Roman"/>
          <w:b/>
          <w:sz w:val="24"/>
          <w:szCs w:val="24"/>
        </w:rPr>
        <w:t xml:space="preserve">Работа административной комиссии </w:t>
      </w:r>
    </w:p>
    <w:p w:rsidR="00321E8F" w:rsidRDefault="00321E8F" w:rsidP="00321E8F">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Администрацией проводятся мероприятия в целях пресечения нарушений «Правил благоустройства» и иных норм административного законодательства. За 2020 год составлено 11 Актов о выявленных нарушениях. Основные нарушения Правил благоустройства касались хранения движимого имущества на общественных территориях и самовольное возведение строений на общественных территориях. По всем фактам нарушений проводились осмотры территорий, составлялись акты, фото таблицы, выносились предписания для устранения выявленных нарушений. За неисполнение предписаний 1 Протокол об административном правонарушении направлен для рассмотрения в административную комиссию и 2 материала в комиссию по делам несовершеннолетних.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Сохранность муниципальной собственности, правопорядок</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В 2020 году было подано 5 заявлений в ОМВД России по Муезерскому району на порчу муниципального имущества.  В основном это порча элементов игрового оборудования на детской площадке, порча арт-объекта, повреждение ограждений. По случаю повреждения ограждений, вопрос возмещения ущерба решен в добровольном порядке в сумме 3 тыс. руб.</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К сожалению, из отчета в отчет приходится говорить о случаях вандализма по отношению к оборудованию детских площадок, к освещению, к уличной мебели. Решение этой проблемы видим в воспитательной работе среди школьников, поэтому проводим профилактические беседы с подростками.</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Спорт и Культурно-массовая работа.</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Поскольку 2020 год стал необычным, в плане проведения массовых мероприятий с соблюдением условий масочного режима, и социальных дистанций, спортивные мероприятия и праздники небыли такими массовыми и многочисленными.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pacing w:val="3"/>
          <w:sz w:val="24"/>
          <w:szCs w:val="24"/>
        </w:rPr>
      </w:pP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Администрация поселения свою задачу видит в популяризации здорового образа жизни.</w:t>
      </w:r>
      <w:r>
        <w:rPr>
          <w:rFonts w:ascii="Times New Roman" w:hAnsi="Times New Roman" w:cs="Times New Roman"/>
          <w:sz w:val="24"/>
          <w:szCs w:val="24"/>
          <w:shd w:val="clear" w:color="auto" w:fill="FFFFFF"/>
        </w:rPr>
        <w:t xml:space="preserve"> Поэтому активно участвуем в проведении спортивных соревнований: «Лыжня России», «Хоккей шоу».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Коллектив администрации тесно сотрудничает с коллективами Дома Культуры, Дома творчества, школы искусств по вопросам подготовки и проведения культурно-массовых мероприятий.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shd w:val="clear" w:color="auto" w:fill="FFFFFF"/>
        </w:rPr>
      </w:pPr>
      <w:r>
        <w:rPr>
          <w:rFonts w:ascii="Times New Roman" w:hAnsi="Times New Roman" w:cs="Times New Roman"/>
          <w:sz w:val="24"/>
          <w:szCs w:val="24"/>
        </w:rPr>
        <w:t xml:space="preserve">    Администрация работает в тесном контакте с Советом ветеранов. Стало традицией посещение ветеранов на дому в преддверии дня Победы и дня снятия блокады Ленинграда. Поздравляем наших уважаемых юбиляров с 90-летием, вручаем   им поздравительные открытки от президента РФ и сувениры от администрации поселения.</w:t>
      </w:r>
      <w:r>
        <w:rPr>
          <w:rFonts w:ascii="Times New Roman" w:hAnsi="Times New Roman" w:cs="Times New Roman"/>
          <w:b/>
          <w:sz w:val="24"/>
          <w:szCs w:val="24"/>
          <w:shd w:val="clear" w:color="auto" w:fill="FFFFFF"/>
        </w:rPr>
        <w:t xml:space="preserve"> </w:t>
      </w:r>
    </w:p>
    <w:p w:rsidR="00321E8F" w:rsidRDefault="00321E8F" w:rsidP="00321E8F">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shd w:val="clear" w:color="auto" w:fill="FFFFFF"/>
        </w:rPr>
      </w:pPr>
      <w:r>
        <w:rPr>
          <w:b/>
          <w:shd w:val="clear" w:color="auto" w:fill="FFFFFF"/>
        </w:rPr>
        <w:t>Моногород</w:t>
      </w:r>
    </w:p>
    <w:p w:rsidR="00321E8F" w:rsidRDefault="00321E8F" w:rsidP="00321E8F">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t>На территории пгт. Муезерский в настоящее время реализуются следующие новые инвестиционные проекты. 1. Реконструкция холодильного комплекса «Ягоды Карелии» в пос. Муезерский, в т.ч. с установкой шоковой заморозки и низкотемпературного хранения в объеме 1000 тонн. Строительно-монтажные работы по холодильному комплексу емкостью хранения 1000 тонн замороженных ягод завершены в декабре 2019 года. Завершена реконструкция морозильного комплекса и завершен монтаж нового холодильно-морозильного оборудования, смонтирована электрическая подстанция. На объекте работает более 15 человек. Объем инвестиций составляет 30 млн. руб.                                                                                                                 2.Проект по выращиванию жимолости на территории Муезерского муниципального района.  Инициатор проекта - Индивидуальный предприниматель глава крестьянского (фермерского) хозяйства Самохвалов Иван Петрович г. Костомукша. Вблизи пгт. Муезерский для данных целей планируется использовать 160 га земель сельскохозяйственного назначения. Ягоды жимолости планируется реализовывать в свежем и замороженном виде, а также перерабатывать на существующих и планируемых к запуску мощностях предприятия «Ягоды Карелии» в городе Костомукша.  В настоящее время заключен договор на разработку научно-обоснованного проекта организации территории и закладки многолетних насаждений с ведущим в России институтом - НИИСС имени М.А. Лисавенко ФГБНУ ФАНЦА. Специалистами проводятся работы по изучению состава почвы на земельных участках. Предполагаемый тип насаждений - промышленный для механизированного метода уборки урожая, сорта жимолости высокоурожайные, технологичные, пригодные к механизированной уборке. Саженцы предполагается закупать в специализированном питомнике НИИ садоводства Сибири</w:t>
      </w:r>
    </w:p>
    <w:p w:rsidR="00321E8F" w:rsidRDefault="00321E8F" w:rsidP="00321E8F">
      <w:pPr>
        <w:pStyle w:val="a6"/>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t xml:space="preserve">имени М.А. Лисавенко. Орошение в садах не предполагается.       </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настоящее время крестьянско-фермерским хозяйством Самохвалова Ивана Петровича на территории Муезерского городского поселения реализуется инвестиционный проект по выращиванию плодово-ягодных культур.</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2020 году оформлены участки земель сельскохозяйственного назначения, закуплена часть необходимой сельскохозяйственной и мелиоративной техники (2 сельскохозяйственных трактора, 2 экскаватора и иные виды техники), ведутся работы по вводу в оборот первого поля площадью 27 га.</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мае 2020 года Министерством сельского, и рыбного хозяйства РК заключено Соглашение с главой КФХ Самохваловым И.П. о реализации мероприятий Государственной программы развития агропромышленного и рыбохозяйственного комплексов на 2020 год. В соответствии с заключенным соглашением в 2020 году было запланировано проведение мелиоративных, включая химическую мелиорацию, и культуртехнических работ на площади 25 га, приобретение и внесение 14 тонн минеральных удобрений, посадка жимолости, черноплодной рябины и ирги на площади 25 га.</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Приоритетные направления работы</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Приоритетными направлениями работы администрации Муезерского городского поселения на 2020 г  по прежнему будут являться - создание благоприятных, комфортных условий для проживания и жизнедеятельности населения, создание дополнительных рабочих мест.                 </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Для создания этих условий в 2020 году потребуется: </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sym w:font="Times New Roman" w:char="F0B7"/>
      </w:r>
      <w:r>
        <w:t xml:space="preserve">поиск, привлечение инвесторов (внедрение проектного управления, организация взаимодействия с предприятиями и организациями, ИП по предоставлению мер поддержки из  некоммерческого объединения «Фонд развития моногородов» ,  проведение презентации привлекательности моногорода ; </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sym w:font="Times New Roman" w:char="F0B7"/>
      </w:r>
      <w:r>
        <w:t xml:space="preserve"> поддержка и развитие малого предпринимательства с целью создания дополнительных рабочих мест;</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sym w:font="Times New Roman" w:char="F0B7"/>
      </w:r>
      <w:r>
        <w:t xml:space="preserve"> привлечение денежных средств из других источников: участие во всех республиканских программах (ППМИ, конкурсам Министерства Культуры на реставрацию памятников, конкурсах Государственного Комитета Республики Карелия по транспорту по безопасности дорожного движения, ремонту и строительству дорог, строительству противопожарных объектов, участие в Федеральной программе «Чистая вода» по строительству новых водоочистных сооружений т.д.); </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jc w:val="both"/>
      </w:pPr>
      <w:r>
        <w:sym w:font="Times New Roman" w:char="F0B7"/>
      </w:r>
      <w:r>
        <w:t xml:space="preserve"> реализация   мероприятий по Проекту «Формирование комфортной городской среды»;</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jc w:val="both"/>
      </w:pPr>
      <w:r>
        <w:sym w:font="Times New Roman" w:char="F0B7"/>
      </w:r>
      <w:r>
        <w:t xml:space="preserve"> продолжение работы по созданию ТОС; (привлечение дополнительных денежных средств для  реализации проектов  по решению вопросов местного значения)  </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7"/>
        <w:jc w:val="both"/>
      </w:pPr>
      <w:r>
        <w:sym w:font="Times New Roman" w:char="F0B7"/>
      </w:r>
      <w:r>
        <w:t xml:space="preserve">  продолжение работы по обследованию жилого фонда с целью выявления непригодного жилья с последующим формированием списков для включения в программы;</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sym w:font="Times New Roman" w:char="F0B7"/>
      </w:r>
      <w:r>
        <w:t xml:space="preserve"> контроль и взаимодействие с фондом капитального ремонта жилья;</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sym w:font="Times New Roman" w:char="F0B7"/>
      </w:r>
      <w:r>
        <w:t xml:space="preserve"> участие в долевом строительстве, для расселения аварийного жилья, в Янишполе;</w:t>
      </w:r>
    </w:p>
    <w:p w:rsidR="00321E8F" w:rsidRDefault="00321E8F" w:rsidP="00321E8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sym w:font="Times New Roman" w:char="F0B7"/>
      </w:r>
      <w:r>
        <w:t xml:space="preserve"> ремонт колодца питьевой воды по ул. Набережная</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sym w:font="Times New Roman" w:char="F0B7"/>
      </w:r>
      <w:r>
        <w:rPr>
          <w:rFonts w:ascii="Times New Roman" w:hAnsi="Times New Roman" w:cs="Times New Roman"/>
          <w:color w:val="000000"/>
          <w:sz w:val="24"/>
          <w:szCs w:val="24"/>
        </w:rPr>
        <w:t xml:space="preserve"> благоустройство поселкового кладбища;</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sym w:font="Times New Roman" w:char="F0B7"/>
      </w:r>
      <w:r>
        <w:rPr>
          <w:rFonts w:ascii="Times New Roman" w:hAnsi="Times New Roman" w:cs="Times New Roman"/>
          <w:sz w:val="24"/>
          <w:szCs w:val="24"/>
        </w:rPr>
        <w:t xml:space="preserve">  </w:t>
      </w:r>
      <w:r>
        <w:rPr>
          <w:rFonts w:ascii="Times New Roman" w:hAnsi="Times New Roman" w:cs="Times New Roman"/>
          <w:color w:val="000000"/>
          <w:sz w:val="24"/>
          <w:szCs w:val="24"/>
        </w:rPr>
        <w:t>строительство (ремонт) пожарного пирса по пер. Заречный;</w:t>
      </w:r>
    </w:p>
    <w:p w:rsidR="00321E8F" w:rsidRDefault="00321E8F" w:rsidP="00321E8F">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4"/>
          <w:szCs w:val="24"/>
        </w:rPr>
      </w:pPr>
      <w:r>
        <w:rPr>
          <w:sz w:val="24"/>
          <w:szCs w:val="24"/>
        </w:rPr>
        <w:sym w:font="Times New Roman" w:char="F0B7"/>
      </w:r>
      <w:r>
        <w:rPr>
          <w:sz w:val="24"/>
          <w:szCs w:val="24"/>
        </w:rPr>
        <w:t xml:space="preserve"> </w:t>
      </w:r>
      <w:r>
        <w:rPr>
          <w:color w:val="000000"/>
          <w:sz w:val="24"/>
          <w:szCs w:val="24"/>
        </w:rPr>
        <w:t>Реализация Проекта «Народный бюджет»;</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sym w:font="Times New Roman" w:char="F0B7"/>
      </w:r>
      <w:r>
        <w:rPr>
          <w:rFonts w:ascii="Times New Roman" w:hAnsi="Times New Roman" w:cs="Times New Roman"/>
          <w:sz w:val="24"/>
          <w:szCs w:val="24"/>
        </w:rPr>
        <w:t xml:space="preserve"> Привлечение дополнительных денежных средств для ремонта аварийных участков водопроводных сетей;</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sym w:font="Times New Roman" w:char="F0B7"/>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Проведение мероприятий по безопасности дорожного движения и противопожарной безопасности.</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Исходя  из этого хочу сказать, что многое из названного мы будем реализовывать и с вашей помощью  </w:t>
      </w:r>
      <w:r>
        <w:rPr>
          <w:rFonts w:ascii="Times New Roman" w:hAnsi="Times New Roman" w:cs="Times New Roman"/>
          <w:color w:val="000000"/>
          <w:sz w:val="24"/>
          <w:szCs w:val="24"/>
        </w:rPr>
        <w:t>«Работать для муезерцев и вместе с муезерцами!»</w:t>
      </w:r>
      <w:r>
        <w:rPr>
          <w:rFonts w:ascii="Times New Roman" w:hAnsi="Times New Roman" w:cs="Times New Roman"/>
          <w:color w:val="000000"/>
          <w:sz w:val="24"/>
          <w:szCs w:val="24"/>
          <w:shd w:val="clear" w:color="auto" w:fill="FFFFFF"/>
        </w:rPr>
        <w:t xml:space="preserve">   Надеюсь на вашу </w:t>
      </w:r>
      <w:r>
        <w:rPr>
          <w:rFonts w:ascii="Times New Roman" w:hAnsi="Times New Roman" w:cs="Times New Roman"/>
          <w:color w:val="000000"/>
          <w:sz w:val="24"/>
          <w:szCs w:val="24"/>
          <w:shd w:val="clear" w:color="auto" w:fill="FFFFFF"/>
        </w:rPr>
        <w:lastRenderedPageBreak/>
        <w:t>поддержку и хочу вынести благодарность жителям поселка Индивидуальным предпринимателям, руководителям организаций и учреждений, всем кто оказывал мне помощь и поддерживал во всех делах и начинаниях</w:t>
      </w: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Большую помощь в решении вопросов местного значения поселения в 2019 году оказывали: Вуколов А.В, Совет ветеранов, индивидуальные предприниматели Ковалева Татьяна Станиславовна, , Лукашов Игорь Николаевич, , Ершова Светланам Евгеньевна, Даниев Евгений Иванович. </w:t>
      </w:r>
      <w:bookmarkStart w:id="0" w:name="_GoBack"/>
      <w:bookmarkEnd w:id="0"/>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shd w:val="clear" w:color="auto" w:fill="FFFFFF"/>
        </w:rPr>
      </w:pP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color w:val="000000"/>
          <w:sz w:val="24"/>
          <w:szCs w:val="24"/>
          <w:shd w:val="clear" w:color="auto" w:fill="FFFFFF"/>
        </w:rPr>
      </w:pP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b/>
          <w:bCs/>
          <w:color w:val="000000"/>
          <w:spacing w:val="-7"/>
          <w:sz w:val="24"/>
          <w:szCs w:val="24"/>
          <w:u w:val="single"/>
        </w:rPr>
      </w:pPr>
    </w:p>
    <w:p w:rsidR="00321E8F" w:rsidRDefault="00321E8F" w:rsidP="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rPr>
      </w:pPr>
    </w:p>
    <w:p w:rsidR="00CA4E52" w:rsidRDefault="00CA4E52"/>
    <w:sectPr w:rsidR="00CA4E52" w:rsidSect="00CA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Roboto Condensed">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321E8F"/>
    <w:rsid w:val="00321E8F"/>
    <w:rsid w:val="00796BE0"/>
    <w:rsid w:val="00B33612"/>
    <w:rsid w:val="00B848CD"/>
    <w:rsid w:val="00CA4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E8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321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semiHidden/>
    <w:rsid w:val="00321E8F"/>
    <w:rPr>
      <w:rFonts w:ascii="Courier New" w:eastAsia="Times New Roman" w:hAnsi="Courier New" w:cs="Times New Roman"/>
      <w:sz w:val="20"/>
      <w:szCs w:val="20"/>
      <w:lang w:eastAsia="ru-RU"/>
    </w:rPr>
  </w:style>
  <w:style w:type="paragraph" w:styleId="a3">
    <w:name w:val="Normal (Web)"/>
    <w:basedOn w:val="a"/>
    <w:uiPriority w:val="99"/>
    <w:semiHidden/>
    <w:unhideWhenUsed/>
    <w:rsid w:val="00321E8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321E8F"/>
    <w:pPr>
      <w:spacing w:after="120"/>
    </w:pPr>
  </w:style>
  <w:style w:type="character" w:customStyle="1" w:styleId="a5">
    <w:name w:val="Основной текст Знак"/>
    <w:basedOn w:val="a0"/>
    <w:link w:val="a4"/>
    <w:uiPriority w:val="99"/>
    <w:semiHidden/>
    <w:rsid w:val="00321E8F"/>
    <w:rPr>
      <w:rFonts w:eastAsiaTheme="minorEastAsia"/>
      <w:lang w:eastAsia="ru-RU"/>
    </w:rPr>
  </w:style>
  <w:style w:type="paragraph" w:styleId="a6">
    <w:name w:val="Body Text Indent"/>
    <w:basedOn w:val="a"/>
    <w:link w:val="a7"/>
    <w:uiPriority w:val="99"/>
    <w:semiHidden/>
    <w:unhideWhenUsed/>
    <w:rsid w:val="00321E8F"/>
    <w:pPr>
      <w:spacing w:after="0" w:line="240" w:lineRule="auto"/>
      <w:ind w:left="300"/>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uiPriority w:val="99"/>
    <w:semiHidden/>
    <w:rsid w:val="00321E8F"/>
    <w:rPr>
      <w:rFonts w:ascii="Times New Roman" w:eastAsia="Times New Roman" w:hAnsi="Times New Roman" w:cs="Times New Roman"/>
      <w:sz w:val="24"/>
      <w:szCs w:val="24"/>
      <w:lang w:eastAsia="ru-RU"/>
    </w:rPr>
  </w:style>
  <w:style w:type="character" w:customStyle="1" w:styleId="a8">
    <w:name w:val="Абзац списка Знак"/>
    <w:link w:val="a9"/>
    <w:uiPriority w:val="99"/>
    <w:locked/>
    <w:rsid w:val="00321E8F"/>
    <w:rPr>
      <w:rFonts w:ascii="Times New Roman" w:eastAsia="Times New Roman" w:hAnsi="Times New Roman" w:cs="Times New Roman"/>
      <w:sz w:val="20"/>
      <w:szCs w:val="20"/>
      <w:lang w:eastAsia="ru-RU"/>
    </w:rPr>
  </w:style>
  <w:style w:type="paragraph" w:styleId="a9">
    <w:name w:val="List Paragraph"/>
    <w:basedOn w:val="a"/>
    <w:link w:val="a8"/>
    <w:uiPriority w:val="99"/>
    <w:qFormat/>
    <w:rsid w:val="00321E8F"/>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paragraph" w:customStyle="1" w:styleId="Default">
    <w:name w:val="Default"/>
    <w:uiPriority w:val="99"/>
    <w:semiHidden/>
    <w:rsid w:val="00321E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portal-headerlogo-subtitle1">
    <w:name w:val="portal-header__logo-subtitle1"/>
    <w:basedOn w:val="a0"/>
    <w:rsid w:val="00321E8F"/>
    <w:rPr>
      <w:rFonts w:ascii="Roboto Condensed" w:hAnsi="Roboto Condensed" w:hint="default"/>
      <w:vanish w:val="0"/>
      <w:webHidden w:val="0"/>
      <w:color w:val="8E8E8E"/>
      <w:sz w:val="24"/>
      <w:szCs w:val="24"/>
      <w:specVanish w:val="0"/>
    </w:rPr>
  </w:style>
</w:styles>
</file>

<file path=word/webSettings.xml><?xml version="1.0" encoding="utf-8"?>
<w:webSettings xmlns:r="http://schemas.openxmlformats.org/officeDocument/2006/relationships" xmlns:w="http://schemas.openxmlformats.org/wordprocessingml/2006/main">
  <w:divs>
    <w:div w:id="96180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6423</Words>
  <Characters>36615</Characters>
  <Application>Microsoft Office Word</Application>
  <DocSecurity>0</DocSecurity>
  <Lines>305</Lines>
  <Paragraphs>85</Paragraphs>
  <ScaleCrop>false</ScaleCrop>
  <Company/>
  <LinksUpToDate>false</LinksUpToDate>
  <CharactersWithSpaces>42953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2021-03-03T12:48:00Z</dcterms:created>
  <dcterms:modified xsi:type="dcterms:W3CDTF">2021-03-03T12:48:00Z</dcterms:modified>
</cp:coreProperties>
</file>