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  КАРЕЛИЯ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«МУЕЗЕРСКОЕ ГОРОДСКОЕ ПОСЕЛЕНИЕ»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МУЕЗЕРСКОГО ГОРОДСКОГО ПОСЕЛЕНИЯ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A153F2" w:rsidRDefault="00A153F2" w:rsidP="00A153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3F2" w:rsidRDefault="00A153F2" w:rsidP="00A153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</w:t>
      </w:r>
      <w:r w:rsidR="00BE4914">
        <w:rPr>
          <w:rFonts w:ascii="Times New Roman" w:hAnsi="Times New Roman" w:cs="Times New Roman"/>
          <w:b/>
          <w:sz w:val="24"/>
          <w:szCs w:val="24"/>
        </w:rPr>
        <w:t>30 мая</w:t>
      </w:r>
      <w:r>
        <w:rPr>
          <w:rFonts w:ascii="Times New Roman" w:hAnsi="Times New Roman" w:cs="Times New Roman"/>
          <w:b/>
          <w:sz w:val="24"/>
          <w:szCs w:val="24"/>
        </w:rPr>
        <w:t xml:space="preserve">     201</w:t>
      </w:r>
      <w:r w:rsidR="00BE491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                               № </w:t>
      </w:r>
      <w:r w:rsidR="00BE4914">
        <w:rPr>
          <w:rFonts w:ascii="Times New Roman" w:hAnsi="Times New Roman" w:cs="Times New Roman"/>
          <w:b/>
          <w:sz w:val="24"/>
          <w:szCs w:val="24"/>
        </w:rPr>
        <w:t>40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порядка и сроков представления,</w:t>
      </w:r>
    </w:p>
    <w:p w:rsidR="008E1AD0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рассмотрения и оценки предложений граждан</w:t>
      </w:r>
    </w:p>
    <w:p w:rsidR="008E1AD0" w:rsidRDefault="00A153F2" w:rsidP="008E1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организаций</w:t>
      </w:r>
      <w:r w:rsidR="008E1A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 включении </w:t>
      </w:r>
      <w:r w:rsidR="008E1AD0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общественной территории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в муниципальную программу формирования </w:t>
      </w:r>
    </w:p>
    <w:p w:rsidR="00BE4914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современной городской среды </w:t>
      </w:r>
      <w:r w:rsidR="00BE491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подлежащих </w:t>
      </w:r>
    </w:p>
    <w:p w:rsidR="00A153F2" w:rsidRDefault="00BE4914" w:rsidP="00A153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благоустройству в 2019 г.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53F2" w:rsidRDefault="00A153F2" w:rsidP="00A153F2">
      <w:pPr>
        <w:widowControl w:val="0"/>
        <w:autoSpaceDE w:val="0"/>
        <w:autoSpaceDN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соответствии с постановлением правительства Российской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 Федерации от 10 февраля 2017 года №169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со статьей 179 Бюджетного кодекса Российской Федерации, в</w:t>
      </w:r>
      <w:r>
        <w:rPr>
          <w:rFonts w:ascii="Times New Roman" w:hAnsi="Times New Roman" w:cs="Times New Roman"/>
          <w:sz w:val="24"/>
          <w:szCs w:val="24"/>
        </w:rPr>
        <w:t xml:space="preserve"> целях реализации приоритетного проекта «Формирование комфортной городской среды» на территории Муезерского городского поселения, Администрация Муезерского городского поселения ПОСТАНОВЛЯЕТ: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A153F2" w:rsidRDefault="00A153F2" w:rsidP="00A153F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представления, рассмотрения и оценки предложений граждан и организаций о включении</w:t>
      </w:r>
      <w:r w:rsidR="008E1AD0" w:rsidRPr="008E1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муниципальную программу формирования современной городской среды </w:t>
      </w:r>
      <w:r w:rsid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подлежащих благоустройству в 2019 г</w:t>
      </w:r>
      <w:bookmarkStart w:id="0" w:name="_GoBack"/>
      <w:bookmarkEnd w:id="0"/>
      <w:r w:rsidR="008E1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 1 к настоящему постановлению) </w:t>
      </w:r>
    </w:p>
    <w:p w:rsidR="00A153F2" w:rsidRDefault="00A153F2" w:rsidP="00A153F2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A153F2" w:rsidRDefault="00A153F2" w:rsidP="00A153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3.Обнародовать настоящее постановление путем его размещения на сайте Муезерского муниципального района </w:t>
      </w:r>
      <w:hyperlink r:id="rId4" w:history="1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muezersky</w:t>
        </w:r>
        <w:proofErr w:type="spellEnd"/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E1AD0" w:rsidRPr="008E1AD0" w:rsidRDefault="008E1AD0" w:rsidP="008E1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№60 от 15.12.2017г. «</w:t>
      </w:r>
      <w:r w:rsidRPr="008E1AD0">
        <w:rPr>
          <w:rFonts w:ascii="Times New Roman" w:eastAsia="Times New Roman" w:hAnsi="Times New Roman" w:cs="Times New Roman"/>
          <w:sz w:val="24"/>
          <w:szCs w:val="28"/>
          <w:lang w:eastAsia="ru-RU"/>
        </w:rPr>
        <w:t>Об утверждении порядка и сроков представления,</w:t>
      </w:r>
    </w:p>
    <w:p w:rsidR="008E1AD0" w:rsidRPr="008E1AD0" w:rsidRDefault="008E1AD0" w:rsidP="008E1AD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E1AD0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рассмотрения и оценки предложений граждан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8E1AD0">
        <w:rPr>
          <w:rFonts w:ascii="Times New Roman" w:eastAsia="Times New Roman" w:hAnsi="Times New Roman" w:cs="Times New Roman"/>
          <w:sz w:val="24"/>
          <w:szCs w:val="28"/>
          <w:lang w:eastAsia="ru-RU"/>
        </w:rPr>
        <w:t>и организаций о включении в муниципальную программу формирования современной городской среды на 2018-202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8E1AD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годы общественной территории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считать утратившим силу. </w:t>
      </w:r>
    </w:p>
    <w:p w:rsidR="00A153F2" w:rsidRDefault="008949B3" w:rsidP="00A153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153F2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8949B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Муезерского городского поселения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Л.Н.Баринкова</w:t>
      </w:r>
      <w:proofErr w:type="spellEnd"/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Муезерского городского поселения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«</w:t>
      </w:r>
      <w:r w:rsidR="00BE4914">
        <w:rPr>
          <w:rFonts w:ascii="Times New Roman" w:hAnsi="Times New Roman" w:cs="Times New Roman"/>
          <w:u w:val="single"/>
        </w:rPr>
        <w:t>30</w:t>
      </w:r>
      <w:r>
        <w:rPr>
          <w:rFonts w:ascii="Times New Roman" w:hAnsi="Times New Roman" w:cs="Times New Roman"/>
          <w:u w:val="single"/>
        </w:rPr>
        <w:t>»</w:t>
      </w:r>
      <w:r w:rsidR="00BE4914">
        <w:rPr>
          <w:rFonts w:ascii="Times New Roman" w:hAnsi="Times New Roman" w:cs="Times New Roman"/>
          <w:u w:val="single"/>
        </w:rPr>
        <w:t xml:space="preserve"> мая </w:t>
      </w:r>
      <w:r>
        <w:rPr>
          <w:rFonts w:ascii="Times New Roman" w:hAnsi="Times New Roman" w:cs="Times New Roman"/>
          <w:u w:val="single"/>
        </w:rPr>
        <w:t xml:space="preserve"> </w:t>
      </w:r>
      <w:r w:rsidR="008949B3">
        <w:rPr>
          <w:rFonts w:ascii="Times New Roman" w:hAnsi="Times New Roman" w:cs="Times New Roman"/>
          <w:u w:val="single"/>
        </w:rPr>
        <w:t xml:space="preserve"> 2019</w:t>
      </w:r>
      <w:r>
        <w:rPr>
          <w:rFonts w:ascii="Times New Roman" w:hAnsi="Times New Roman" w:cs="Times New Roman"/>
          <w:u w:val="single"/>
        </w:rPr>
        <w:t>г №</w:t>
      </w:r>
      <w:r w:rsidR="00BE4914">
        <w:rPr>
          <w:rFonts w:ascii="Times New Roman" w:hAnsi="Times New Roman" w:cs="Times New Roman"/>
          <w:u w:val="single"/>
        </w:rPr>
        <w:t xml:space="preserve"> 40</w:t>
      </w:r>
      <w:r>
        <w:rPr>
          <w:rFonts w:ascii="Times New Roman" w:hAnsi="Times New Roman" w:cs="Times New Roman"/>
          <w:u w:val="single"/>
        </w:rPr>
        <w:t xml:space="preserve">      </w:t>
      </w: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E1" w:rsidRPr="00F338E1" w:rsidRDefault="00A153F2" w:rsidP="00F33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и сроки представления, рассмотрения и оценки предложений граждан и организаций о включении </w:t>
      </w:r>
      <w:r w:rsidR="008949B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общественной территории</w:t>
      </w:r>
      <w:r w:rsidR="00894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муниципальную программу формирования</w:t>
      </w:r>
      <w:r w:rsidR="00F338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современной городской среды </w:t>
      </w:r>
      <w:r w:rsidR="00F338E1" w:rsidRPr="00F338E1">
        <w:rPr>
          <w:rFonts w:ascii="Times New Roman" w:eastAsia="Times New Roman" w:hAnsi="Times New Roman"/>
          <w:b/>
          <w:sz w:val="28"/>
          <w:szCs w:val="28"/>
          <w:lang w:eastAsia="ru-RU"/>
        </w:rPr>
        <w:t>подлежащей благоустройству в 2019 году</w:t>
      </w:r>
    </w:p>
    <w:p w:rsidR="00F338E1" w:rsidRPr="00F338E1" w:rsidRDefault="00F338E1" w:rsidP="00F338E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153F2" w:rsidRDefault="00A153F2" w:rsidP="00A153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1. Настоящий Порядок определяет процедуру и сроки представления, рассмотрения и оценки предложений граждан и организаций о включении в муниципальную программу формирования современной городской среды (далее – муниципальная программа) общественной территории, подлежащей благоустройству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(далее – общественная территория). 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2. В целях настоящего Порядка: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под общественной территорией понимается территория муниципального образования соответствующего функционального назначения (площадей, набережных, улиц, пешеходных зон, скверов, парков, бульваров, иных территорий);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под предложениями граждан и организаций о включении в муниципальную программу общественной территории,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одлежащей благоустройству в 2019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понимаются проекты, направленные на благоустройство общественных территорий, ответственность за реализацию которых несёт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министрация </w:t>
      </w:r>
      <w:r w:rsidR="00A96380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(далее – проект, администрация).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3. В муниципальную программу включаются проекты, реализация которых будет осуществлена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году, в пределах лимитов бюджетных средств, предусмотренных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программы.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4. Проект вправе подавать граждане и организации (далее – заявители) в соответствии с настоящим Порядком. 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5. Финансовое обеспечение проектов составляют: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а) средства бюджета Республики Карелия,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б) средства бюджета муниципального образования,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в) безвозмездные поступления от физических и юридических лиц, предусмотренные на </w:t>
      </w:r>
      <w:proofErr w:type="spellStart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софинансирование</w:t>
      </w:r>
      <w:proofErr w:type="spellEnd"/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муниципальной программы (на усмотрение заявителей).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6. Проект включает в себя: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а) заявку по форме в соответствии с приложением к настоящему Порядку;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б) копию утвержденной локальной сметы (сводного сметного расчета) или копию дефектной ведомости на работы (услуги) в рамках проекта;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в) дизайн-проект благоустройства общественной территории, в который включается текстовое и визуальное описание предлагаемого предложения,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г) фотографии общественной территории, характеризующие текущее состояние уровня благоустройства;</w:t>
      </w:r>
    </w:p>
    <w:p w:rsidR="00F338E1" w:rsidRPr="00183C49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д) иные документы, позволяющие наиболее полно описать проект (по желанию заявителя);</w:t>
      </w:r>
    </w:p>
    <w:p w:rsidR="00F338E1" w:rsidRDefault="00F338E1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е) опись документов.</w:t>
      </w:r>
    </w:p>
    <w:p w:rsidR="00BE4914" w:rsidRPr="00BE4914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Проект подается в администрацию в электронном виде и на бумажном носителе:</w:t>
      </w:r>
    </w:p>
    <w:p w:rsidR="00BE4914" w:rsidRPr="00BE4914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адресу: </w:t>
      </w:r>
      <w:proofErr w:type="spellStart"/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Муезерский, ул. Октябрьская д.28а </w:t>
      </w:r>
      <w:proofErr w:type="spellStart"/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>. 3;</w:t>
      </w:r>
    </w:p>
    <w:p w:rsidR="00BE4914" w:rsidRPr="00BE4914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до 15 декабря 2019г. включительно с 9.00 до 13.00 и с 14.00 до 17.00. </w:t>
      </w:r>
    </w:p>
    <w:p w:rsidR="00BE4914" w:rsidRPr="00183C49" w:rsidRDefault="00BE4914" w:rsidP="00F338E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4914" w:rsidRPr="005801A9" w:rsidRDefault="00BE4914" w:rsidP="00BE49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164F">
        <w:rPr>
          <w:rFonts w:ascii="Times New Roman" w:hAnsi="Times New Roman"/>
          <w:sz w:val="24"/>
          <w:szCs w:val="24"/>
        </w:rPr>
        <w:t>Заявки, представленные до 15 декабря текущего года, рассматриваются для участия в конку</w:t>
      </w:r>
      <w:r>
        <w:rPr>
          <w:rFonts w:ascii="Times New Roman" w:hAnsi="Times New Roman"/>
          <w:sz w:val="24"/>
          <w:szCs w:val="24"/>
        </w:rPr>
        <w:t>рсном отборе на последующий год</w:t>
      </w:r>
      <w:r w:rsidRPr="002E16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8. Поступившие проекты регистрируются в день их поступления в журнале регистрации с указанием порядкового регистрационного номера, даты и времени поступления предложения, фамилии, имени, отчества (для физических лиц), наименования организации (для юридических лиц), а также местоположения общественной территории, предлагаемой к благоустройству. На заявке проставляется регистрационный номер, дата и время представления заявки.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9. Администрация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до 21 февраля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передаёт их в Общественную комиссию по обеспечению реализации приоритетного проекта «Формирование комфортной городской среды» на территории </w:t>
      </w:r>
      <w:r w:rsidR="00A96380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поселения (далее – Общественная комиссия).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вправе разработать и представить в Общественную комиссию предложение о включении в муниципальную программу общественной территории, в соответствии с пунктом 5 настоящего Порядка.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10.Общественная комиссия, не позднее,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чем 21 февраля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, рассматривает проекты на соответствие требованиям, установленным настоящим Порядком, и принимает решение о допуске проектов к общественному обсуждению на собрании граждан.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 указанном решении должна содержаться следующая информация: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а) общее количество поступивших проектов;</w:t>
      </w:r>
    </w:p>
    <w:p w:rsidR="00BE4914" w:rsidRPr="00183C49" w:rsidRDefault="00BE4914" w:rsidP="00BE4914">
      <w:pPr>
        <w:widowControl w:val="0"/>
        <w:tabs>
          <w:tab w:val="left" w:pos="8685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б) время и место рассмотрения проектов;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в) проекты, допущенные к участию в конкурсе;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г) проекты, не допущенные к участию в конкурсе, с указанием причин отказа.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Выписка из решения направляется заявителю в течение 5 рабочих дней со дня принятия решения.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11. Заявитель, направивший проект, вправе отозвать его в любое время до окончания срока подачи проектов.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Решение о включении проекта в муниципальную программу принимается на собрании граждан путём открытого голосования простым большинством голосов, которое оформляется в течение 5 календарных дней протоколом.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. Указанный в пункте 12 настоящего Порядка протокол 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змещается на официальном сайте </w:t>
      </w:r>
      <w:r w:rsidR="00A96380">
        <w:rPr>
          <w:rFonts w:ascii="Times New Roman" w:eastAsia="Times New Roman" w:hAnsi="Times New Roman"/>
          <w:sz w:val="24"/>
          <w:szCs w:val="24"/>
          <w:lang w:eastAsia="ru-RU"/>
        </w:rPr>
        <w:t>Муезерского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поселения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10 рабочих дней со дня его оформления.</w:t>
      </w:r>
    </w:p>
    <w:p w:rsidR="00BE4914" w:rsidRPr="00183C49" w:rsidRDefault="00BE4914" w:rsidP="00BE49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t>. Администрация в течение 3 рабочих дней со дня оформления указанного в пункте 12 настоящего Порядка протокола направляет его в Министерство строительства, жилищно-коммунального хозяйства и энергетики Республики Карелия.</w:t>
      </w:r>
      <w:r w:rsidRPr="00183C49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pPr w:leftFromText="180" w:rightFromText="180" w:horzAnchor="margin" w:tblpXSpec="center" w:tblpY="-1128"/>
        <w:tblW w:w="106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94"/>
        <w:gridCol w:w="2000"/>
        <w:gridCol w:w="240"/>
        <w:gridCol w:w="1120"/>
        <w:gridCol w:w="1120"/>
        <w:gridCol w:w="213"/>
        <w:gridCol w:w="23"/>
        <w:gridCol w:w="1394"/>
        <w:gridCol w:w="1418"/>
        <w:gridCol w:w="2234"/>
        <w:gridCol w:w="236"/>
      </w:tblGrid>
      <w:tr w:rsidR="00A153F2" w:rsidTr="00BE4914">
        <w:trPr>
          <w:gridAfter w:val="1"/>
          <w:wAfter w:w="236" w:type="dxa"/>
          <w:trHeight w:val="80"/>
        </w:trPr>
        <w:tc>
          <w:tcPr>
            <w:tcW w:w="10456" w:type="dxa"/>
            <w:gridSpan w:val="10"/>
            <w:shd w:val="clear" w:color="auto" w:fill="FFFFFF" w:themeFill="background1"/>
            <w:noWrap/>
            <w:vAlign w:val="bottom"/>
            <w:hideMark/>
          </w:tcPr>
          <w:p w:rsidR="00A153F2" w:rsidRPr="00BE4914" w:rsidRDefault="00A153F2" w:rsidP="00BE4914">
            <w:pPr>
              <w:spacing w:after="0" w:line="240" w:lineRule="auto"/>
              <w:ind w:left="5529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" w:name="RANGE!A1:J182"/>
            <w:bookmarkEnd w:id="1"/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:rsidR="00A153F2" w:rsidRDefault="00A153F2" w:rsidP="00BE4914">
            <w:pPr>
              <w:spacing w:after="0" w:line="240" w:lineRule="auto"/>
              <w:ind w:left="5529" w:right="-75"/>
              <w:jc w:val="right"/>
              <w:rPr>
                <w:rFonts w:ascii="Times New Roman" w:eastAsia="Calibri" w:hAnsi="Times New Roman" w:cs="Times New Roman"/>
                <w:sz w:val="28"/>
              </w:rPr>
            </w:pP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>к Порядку и</w:t>
            </w:r>
            <w:r w:rsidRPr="00BE4914">
              <w:rPr>
                <w:sz w:val="24"/>
                <w:szCs w:val="24"/>
              </w:rPr>
              <w:t xml:space="preserve"> </w:t>
            </w: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>срокам представления, рассмотрения и оценки предложений граждан и организаций о включении</w:t>
            </w:r>
            <w:r w:rsid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4914"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общественной </w:t>
            </w:r>
            <w:proofErr w:type="gramStart"/>
            <w:r w:rsidR="00BE4914"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территории</w:t>
            </w:r>
            <w:r w:rsidR="00BE4914"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муниципальную программу формирования современной городской среды подлежащей благоустройству в 201</w:t>
            </w:r>
            <w:r w:rsidR="00BE491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BE49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 </w:t>
            </w:r>
          </w:p>
          <w:p w:rsidR="00A153F2" w:rsidRDefault="00A153F2" w:rsidP="00BE4914">
            <w:pPr>
              <w:spacing w:after="0" w:line="240" w:lineRule="auto"/>
              <w:ind w:left="4395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 xml:space="preserve"> 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ЗАЯВКА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</w:rPr>
              <w:t>на включение в муниципальную программу формирования современной городской среды общественной территории, подлежащей благоустройству в 201</w:t>
            </w:r>
            <w:r w:rsidR="00BE4914">
              <w:rPr>
                <w:rFonts w:ascii="Times New Roman" w:eastAsia="Calibri" w:hAnsi="Times New Roman" w:cs="Times New Roman"/>
                <w:sz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</w:rPr>
              <w:t xml:space="preserve"> году</w:t>
            </w:r>
          </w:p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Информация о заявителе: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______________________________________________________________________</w:t>
            </w:r>
          </w:p>
          <w:p w:rsidR="00A153F2" w:rsidRDefault="00A153F2" w:rsidP="00BE49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(указывается фамилия, имя, отчество полностью / наименование организации)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телефон: ______________________________________________________</w:t>
            </w:r>
          </w:p>
          <w:p w:rsidR="00A153F2" w:rsidRDefault="00A153F2" w:rsidP="00BE491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 заявителя: ___________________________________________________</w:t>
            </w:r>
          </w:p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vAlign w:val="center"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 Место расположения общественной территории:</w:t>
            </w:r>
          </w:p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tbl>
            <w:tblPr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0774"/>
              <w:gridCol w:w="250"/>
            </w:tblGrid>
            <w:tr w:rsidR="00A153F2">
              <w:trPr>
                <w:trHeight w:val="308"/>
              </w:trPr>
              <w:tc>
                <w:tcPr>
                  <w:tcW w:w="10774" w:type="dxa"/>
                  <w:shd w:val="clear" w:color="auto" w:fill="FFFFFF" w:themeFill="background1"/>
                  <w:noWrap/>
                  <w:hideMark/>
                </w:tcPr>
                <w:p w:rsidR="00A153F2" w:rsidRDefault="00A153F2" w:rsidP="00BE4914">
                  <w:pPr>
                    <w:framePr w:hSpace="180" w:wrap="around" w:hAnchor="margin" w:xAlign="center" w:y="-1128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населенный пункт: _____________________________________________________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12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адрес или описание местоположения: 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_______________________________________________________________________</w:t>
                  </w:r>
                </w:p>
                <w:p w:rsidR="00A153F2" w:rsidRDefault="00A153F2" w:rsidP="00BE4914">
                  <w:pPr>
                    <w:framePr w:hSpace="180" w:wrap="around" w:hAnchor="margin" w:xAlign="center" w:y="-1128"/>
                    <w:spacing w:after="240"/>
                    <w:jc w:val="both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площадь общественной территории, предлагаемой для благоустройства: _______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50" w:type="dxa"/>
                  <w:shd w:val="clear" w:color="auto" w:fill="FFFFFF" w:themeFill="background1"/>
                  <w:noWrap/>
                  <w:hideMark/>
                </w:tcPr>
                <w:p w:rsidR="00A153F2" w:rsidRDefault="00A153F2" w:rsidP="00BE4914">
                  <w:pPr>
                    <w:framePr w:hSpace="180" w:wrap="around" w:hAnchor="margin" w:xAlign="center" w:y="-112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A153F2" w:rsidRDefault="00A153F2" w:rsidP="00BE4914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Описание проекта:</w:t>
            </w:r>
          </w:p>
        </w:tc>
      </w:tr>
      <w:tr w:rsidR="00A153F2" w:rsidTr="00BE4914">
        <w:trPr>
          <w:gridAfter w:val="1"/>
          <w:wAfter w:w="236" w:type="dxa"/>
          <w:trHeight w:val="491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415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(суть проблемы, ее негативные последствия, степень неотложности решения проблемы, необходимые первоочередные мероприятия по благоустройству)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34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 Мероприятия по реализации проекта: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(указываются мероприятия, которые планируется выполнить в рамках проекта)</w:t>
            </w:r>
          </w:p>
        </w:tc>
      </w:tr>
      <w:tr w:rsidR="00A153F2" w:rsidTr="00BE4914">
        <w:trPr>
          <w:gridAfter w:val="1"/>
          <w:wAfter w:w="236" w:type="dxa"/>
          <w:trHeight w:val="6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работ (услуг)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Полная стоимость (рублей)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Комментарии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53F2" w:rsidTr="00BE4914">
        <w:trPr>
          <w:gridAfter w:val="1"/>
          <w:wAfter w:w="236" w:type="dxa"/>
          <w:trHeight w:val="64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Ремонтные работы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(согласно сметной документации, дефектной ведомости)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оборудования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(кроме оборудования, которое вошло в строку «ремонтные работы»)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6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Строительный контроль (не более 5% от стоимости проекта)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расходы (описание)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4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114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A153F2" w:rsidRDefault="00A153F2" w:rsidP="00BE4914"/>
        </w:tc>
      </w:tr>
      <w:tr w:rsidR="00A153F2" w:rsidTr="00BE4914">
        <w:trPr>
          <w:trHeight w:val="375"/>
        </w:trPr>
        <w:tc>
          <w:tcPr>
            <w:tcW w:w="40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Ожидаемые результаты: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85"/>
        </w:trPr>
        <w:tc>
          <w:tcPr>
            <w:tcW w:w="1045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509"/>
        </w:trPr>
        <w:tc>
          <w:tcPr>
            <w:tcW w:w="1045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прогноз влияния реализации проекта)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Наличие технической, проектной, сметной документации или дефектной ведомости: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538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10"/>
            <w:vMerge w:val="restart"/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(указывается существующая техническая, проектная, сметная документация или дефектная ведомость)</w:t>
            </w:r>
          </w:p>
        </w:tc>
      </w:tr>
      <w:tr w:rsidR="00A153F2" w:rsidTr="00BE4914">
        <w:trPr>
          <w:gridAfter w:val="1"/>
          <w:wAfter w:w="236" w:type="dxa"/>
          <w:trHeight w:val="509"/>
        </w:trPr>
        <w:tc>
          <w:tcPr>
            <w:tcW w:w="10456" w:type="dxa"/>
            <w:gridSpan w:val="10"/>
            <w:vMerge/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Планируемые источники финансирования мероприятий проекта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таблица 1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6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Виды источников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Доля в общей сумме проекта (%)</w:t>
            </w:r>
          </w:p>
        </w:tc>
      </w:tr>
      <w:tr w:rsidR="00A153F2" w:rsidTr="00BE4914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153F2" w:rsidTr="00BE4914">
        <w:trPr>
          <w:gridAfter w:val="1"/>
          <w:wAfter w:w="236" w:type="dxa"/>
          <w:trHeight w:val="2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из бюджета Республики Карелия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237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5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физических и юридических лиц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работ, в том числе: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безвозмездные поступления от физических лиц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8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безвозмездные поступления от юридических лиц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 Расшифровка безвозмездных поступлений от юридических лиц: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10456" w:type="dxa"/>
            <w:gridSpan w:val="10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(расшифровывается сумма строки 3.2 таблицы 1 пункта 7)</w:t>
            </w:r>
          </w:p>
        </w:tc>
      </w:tr>
      <w:tr w:rsidR="00A153F2" w:rsidTr="00BE4914">
        <w:trPr>
          <w:trHeight w:val="300"/>
        </w:trPr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таблица 2</w:t>
            </w:r>
          </w:p>
        </w:tc>
        <w:tc>
          <w:tcPr>
            <w:tcW w:w="236" w:type="dxa"/>
            <w:shd w:val="clear" w:color="auto" w:fill="FFFFFF" w:themeFill="background1"/>
            <w:noWrap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66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Денежный вклад,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(рублей)</w:t>
            </w:r>
          </w:p>
        </w:tc>
      </w:tr>
      <w:tr w:rsidR="00A153F2" w:rsidTr="00BE4914">
        <w:trPr>
          <w:gridAfter w:val="1"/>
          <w:wAfter w:w="236" w:type="dxa"/>
          <w:trHeight w:val="30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53F2" w:rsidTr="00BE4914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90"/>
        </w:trPr>
        <w:tc>
          <w:tcPr>
            <w:tcW w:w="10456" w:type="dxa"/>
            <w:gridSpan w:val="10"/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 Участие населения в реализации проекта:</w:t>
            </w:r>
          </w:p>
        </w:tc>
      </w:tr>
      <w:tr w:rsidR="00A153F2" w:rsidTr="00BE4914">
        <w:trPr>
          <w:gridAfter w:val="1"/>
          <w:wAfter w:w="236" w:type="dxa"/>
          <w:trHeight w:val="545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30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 Дополнительная информация и комментарии:</w:t>
            </w:r>
          </w:p>
        </w:tc>
      </w:tr>
      <w:tr w:rsidR="00A153F2" w:rsidTr="00BE4914">
        <w:trPr>
          <w:gridAfter w:val="1"/>
          <w:wAfter w:w="236" w:type="dxa"/>
          <w:trHeight w:val="531"/>
        </w:trPr>
        <w:tc>
          <w:tcPr>
            <w:tcW w:w="10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trHeight w:val="375"/>
        </w:trPr>
        <w:tc>
          <w:tcPr>
            <w:tcW w:w="1045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 Информация о заявителе: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37"/>
        </w:trPr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>  </w:t>
            </w:r>
          </w:p>
        </w:tc>
      </w:tr>
      <w:tr w:rsidR="00A153F2" w:rsidTr="00BE4914">
        <w:trPr>
          <w:gridAfter w:val="1"/>
          <w:wAfter w:w="236" w:type="dxa"/>
          <w:trHeight w:val="360"/>
        </w:trPr>
        <w:tc>
          <w:tcPr>
            <w:tcW w:w="680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 полностью)</w:t>
            </w:r>
          </w:p>
        </w:tc>
        <w:tc>
          <w:tcPr>
            <w:tcW w:w="1418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  <w:tc>
          <w:tcPr>
            <w:tcW w:w="2234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53F2" w:rsidTr="00BE4914">
        <w:trPr>
          <w:gridAfter w:val="1"/>
          <w:wAfter w:w="236" w:type="dxa"/>
          <w:trHeight w:val="375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адрес: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A153F2" w:rsidTr="00BE4914">
        <w:trPr>
          <w:gridAfter w:val="1"/>
          <w:wAfter w:w="236" w:type="dxa"/>
          <w:trHeight w:val="253"/>
        </w:trPr>
        <w:tc>
          <w:tcPr>
            <w:tcW w:w="10456" w:type="dxa"/>
            <w:gridSpan w:val="10"/>
            <w:shd w:val="clear" w:color="auto" w:fill="FFFFFF" w:themeFill="background1"/>
            <w:vAlign w:val="center"/>
            <w:hideMark/>
          </w:tcPr>
          <w:p w:rsidR="00A153F2" w:rsidRDefault="00A153F2" w:rsidP="00BE4914"/>
        </w:tc>
      </w:tr>
      <w:tr w:rsidR="00A153F2" w:rsidTr="00BE4914">
        <w:trPr>
          <w:trHeight w:val="403"/>
        </w:trPr>
        <w:tc>
          <w:tcPr>
            <w:tcW w:w="405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подачи проекта: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" w:type="dxa"/>
            <w:shd w:val="clear" w:color="auto" w:fill="FFFFFF" w:themeFill="background1"/>
            <w:noWrap/>
            <w:hideMark/>
          </w:tcPr>
          <w:p w:rsidR="00A153F2" w:rsidRDefault="00A153F2" w:rsidP="00BE491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</w:tbl>
    <w:p w:rsidR="00A153F2" w:rsidRDefault="00A153F2" w:rsidP="00A153F2">
      <w:pPr>
        <w:rPr>
          <w:rFonts w:ascii="Times New Roman" w:eastAsia="Calibri" w:hAnsi="Times New Roman" w:cs="Times New Roman"/>
          <w:sz w:val="28"/>
        </w:rPr>
      </w:pPr>
    </w:p>
    <w:p w:rsidR="009B6E8F" w:rsidRDefault="009B6E8F"/>
    <w:sectPr w:rsidR="009B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7"/>
    <w:rsid w:val="000A3007"/>
    <w:rsid w:val="004103C0"/>
    <w:rsid w:val="004E7428"/>
    <w:rsid w:val="00731247"/>
    <w:rsid w:val="008949B3"/>
    <w:rsid w:val="008E1AD0"/>
    <w:rsid w:val="009B6E8F"/>
    <w:rsid w:val="00A153F2"/>
    <w:rsid w:val="00A96380"/>
    <w:rsid w:val="00BE4914"/>
    <w:rsid w:val="00CD62FE"/>
    <w:rsid w:val="00F3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FC3F12-7545-40DD-A5AE-D336B845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3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53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ezer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2019-06-21T12:26:00Z</dcterms:created>
  <dcterms:modified xsi:type="dcterms:W3CDTF">2019-06-21T13:33:00Z</dcterms:modified>
</cp:coreProperties>
</file>