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«МУЕЗЕРСКОЕ ГОРОДСКОЕ ПОСЕЛЕНИЕ»</w:t>
      </w: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3F2" w:rsidRDefault="00A153F2" w:rsidP="00A153F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 </w:t>
      </w:r>
      <w:r w:rsidR="00BE4914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="00795150">
        <w:rPr>
          <w:rFonts w:ascii="Times New Roman" w:hAnsi="Times New Roman" w:cs="Times New Roman"/>
          <w:b/>
          <w:sz w:val="24"/>
          <w:szCs w:val="24"/>
        </w:rPr>
        <w:t xml:space="preserve"> июля  20220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         № </w:t>
      </w:r>
      <w:r w:rsidR="00795150">
        <w:rPr>
          <w:rFonts w:ascii="Times New Roman" w:hAnsi="Times New Roman" w:cs="Times New Roman"/>
          <w:b/>
          <w:sz w:val="24"/>
          <w:szCs w:val="24"/>
        </w:rPr>
        <w:t>52</w:t>
      </w:r>
    </w:p>
    <w:p w:rsidR="004A0ECD" w:rsidRDefault="004A0ECD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795150" w:rsidRDefault="00795150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 внесении изменений в Постановление №40</w:t>
      </w:r>
    </w:p>
    <w:p w:rsidR="00795150" w:rsidRDefault="00795150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от 30.05.2019г. «Об утверждении </w:t>
      </w:r>
      <w:r w:rsidR="00A153F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порядка и </w:t>
      </w:r>
    </w:p>
    <w:p w:rsidR="00795150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сроков представления,</w:t>
      </w:r>
      <w:r w:rsidR="00A549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рассмотрения и оценки </w:t>
      </w:r>
    </w:p>
    <w:p w:rsidR="00795150" w:rsidRDefault="00A153F2" w:rsidP="008E1A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предложений граждан</w:t>
      </w:r>
      <w:r w:rsidR="00A549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 организаций</w:t>
      </w:r>
      <w:r w:rsidR="00A549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 включении </w:t>
      </w:r>
    </w:p>
    <w:p w:rsidR="004A0ECD" w:rsidRDefault="008E1AD0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общественной территории</w:t>
      </w:r>
      <w:r w:rsidR="00A549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A153F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муниципальную </w:t>
      </w:r>
    </w:p>
    <w:p w:rsidR="004A0ECD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программу формирования современной городской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среды </w:t>
      </w:r>
      <w:r w:rsidR="00BE49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подлежащих благоустройству в 2019 г.</w:t>
      </w:r>
      <w:r w:rsidR="007951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3F2" w:rsidRDefault="00A153F2" w:rsidP="00A153F2">
      <w:pPr>
        <w:widowControl w:val="0"/>
        <w:autoSpaceDE w:val="0"/>
        <w:autoSpaceDN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соответствии с постановлением правительства Российской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Федерации от 10 февраля 2017 года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со статьей 179 Бюджетного кодекса Российской Федерации, в</w:t>
      </w:r>
      <w:r>
        <w:rPr>
          <w:rFonts w:ascii="Times New Roman" w:hAnsi="Times New Roman" w:cs="Times New Roman"/>
          <w:sz w:val="24"/>
          <w:szCs w:val="24"/>
        </w:rPr>
        <w:t xml:space="preserve"> целях реализации приоритетного проекта «Формирование комфортной городской среды» на территории Муезерского городского поселения, Администрация Муезерского городского поселения ПОСТАНОВЛЯЕТ: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153F2" w:rsidRDefault="00A153F2" w:rsidP="00A153F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95150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сроки представления, рассмотрения и оценки предложений граждан и организаций о включении</w:t>
      </w:r>
      <w:r w:rsidR="008E1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общественной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муниципальную программу формирования современной городской среды </w:t>
      </w:r>
      <w:r w:rsid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подлежащих благоустройству в 2019 г</w:t>
      </w:r>
      <w:r w:rsidR="004A0E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9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изложить в новой редакции согласно приложению1 к настоящему постановлению</w:t>
      </w:r>
      <w:r w:rsidR="008E1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53F2" w:rsidRDefault="00A153F2" w:rsidP="00A153F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официального опубликования.</w:t>
      </w:r>
    </w:p>
    <w:p w:rsidR="00A153F2" w:rsidRDefault="00A153F2" w:rsidP="00A153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3.Обнародовать настоящее постановление путем его размещения на сайте Муезерского муниципального района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8E1AD0" w:rsidRPr="008E1AD0" w:rsidRDefault="008E1AD0" w:rsidP="008E1A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 Постановление №</w:t>
      </w:r>
      <w:r w:rsidR="00795150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795150">
        <w:rPr>
          <w:rFonts w:ascii="Times New Roman" w:hAnsi="Times New Roman" w:cs="Times New Roman"/>
          <w:sz w:val="24"/>
          <w:szCs w:val="24"/>
        </w:rPr>
        <w:t>30.05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79515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г. «</w:t>
      </w:r>
      <w:r w:rsidRPr="008E1AD0">
        <w:rPr>
          <w:rFonts w:ascii="Times New Roman" w:eastAsia="Times New Roman" w:hAnsi="Times New Roman" w:cs="Times New Roman"/>
          <w:sz w:val="24"/>
          <w:szCs w:val="28"/>
          <w:lang w:eastAsia="ru-RU"/>
        </w:rPr>
        <w:t>Об утверждении порядка и сроков представления,</w:t>
      </w:r>
    </w:p>
    <w:p w:rsidR="008E1AD0" w:rsidRPr="008E1AD0" w:rsidRDefault="00795150" w:rsidP="008E1A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и оценки предложений граждан и организаций о включенииобщественной территории в муниципальную программу формирования современной городской среды подлежащих благоустройству в 2019 г.</w:t>
      </w:r>
      <w:r w:rsidR="008E1A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считать утратившим силу. </w:t>
      </w:r>
    </w:p>
    <w:p w:rsidR="00A153F2" w:rsidRDefault="008949B3" w:rsidP="00A153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153F2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оставляю за собой.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8949B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Муезерского городского поселения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Л.Н.Баринкова</w:t>
      </w:r>
      <w:proofErr w:type="spellEnd"/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администрации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Муезерского городского поселения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u w:val="single"/>
        </w:rPr>
        <w:t>от «</w:t>
      </w:r>
      <w:r w:rsidR="00BE4914">
        <w:rPr>
          <w:rFonts w:ascii="Times New Roman" w:hAnsi="Times New Roman" w:cs="Times New Roman"/>
          <w:u w:val="single"/>
        </w:rPr>
        <w:t>30</w:t>
      </w:r>
      <w:r>
        <w:rPr>
          <w:rFonts w:ascii="Times New Roman" w:hAnsi="Times New Roman" w:cs="Times New Roman"/>
          <w:u w:val="single"/>
        </w:rPr>
        <w:t>»</w:t>
      </w:r>
      <w:r w:rsidR="00EF7C45">
        <w:rPr>
          <w:rFonts w:ascii="Times New Roman" w:hAnsi="Times New Roman" w:cs="Times New Roman"/>
          <w:u w:val="single"/>
        </w:rPr>
        <w:t>июля</w:t>
      </w:r>
      <w:r w:rsidR="008949B3">
        <w:rPr>
          <w:rFonts w:ascii="Times New Roman" w:hAnsi="Times New Roman" w:cs="Times New Roman"/>
          <w:u w:val="single"/>
        </w:rPr>
        <w:t xml:space="preserve"> 20</w:t>
      </w:r>
      <w:r w:rsidR="00EF7C45">
        <w:rPr>
          <w:rFonts w:ascii="Times New Roman" w:hAnsi="Times New Roman" w:cs="Times New Roman"/>
          <w:u w:val="single"/>
        </w:rPr>
        <w:t>20</w:t>
      </w:r>
      <w:r>
        <w:rPr>
          <w:rFonts w:ascii="Times New Roman" w:hAnsi="Times New Roman" w:cs="Times New Roman"/>
          <w:u w:val="single"/>
        </w:rPr>
        <w:t>г №</w:t>
      </w:r>
      <w:r w:rsidR="00EF7C45">
        <w:rPr>
          <w:rFonts w:ascii="Times New Roman" w:hAnsi="Times New Roman" w:cs="Times New Roman"/>
          <w:u w:val="single"/>
        </w:rPr>
        <w:t xml:space="preserve"> 52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8E1" w:rsidRPr="00F338E1" w:rsidRDefault="00A153F2" w:rsidP="00F338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сроки представления, рассмотрения и оценки предложений граждан и организаций о включении </w:t>
      </w:r>
      <w:r w:rsidR="008949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общественной территории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муниципальную программу</w:t>
      </w:r>
      <w:r w:rsidR="00E64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«Ф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ормировани</w:t>
      </w:r>
      <w:r w:rsidR="00E64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F33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современной городской среды </w:t>
      </w:r>
      <w:r w:rsidR="00E64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Муезерского городского поселения</w:t>
      </w:r>
    </w:p>
    <w:p w:rsidR="00F338E1" w:rsidRPr="00F338E1" w:rsidRDefault="00F338E1" w:rsidP="00F338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1. Настоящий Порядок определяет процедуру и сроки представления, рассмотрения и оценки предложений граждан и организаций о включении общественной территории, подлежащей благоустройств в муниципальную программу «Формирование современной городской среды на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Муезерского городского </w:t>
      </w: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поселения» (далее – Программа) 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2. В целях настоящего Порядка: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под общественной территорией понимается территория муниципального образования соответствующего функционального назначения (площадей, набережных, улиц, пешеходных зон, скверов, парков, бульваров, иных территорий); 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под предложениями граждан и организаций о включении в муниципальную программу общественной территории, подлежащей благоустройству, понимаются проекты, направленные на благоустройство общественных территорий, ответственность за реализацию которых несёт администрация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Муезерского городского </w:t>
      </w: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поселения (муниципального образования) (далее – проект, администрация).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3. В муниципальную программу включаются проекты, реализация которых будет осуществлена в период действия программы в пределах лимитов бюджетных средств, предусмотренных на </w:t>
      </w:r>
      <w:proofErr w:type="spellStart"/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программы.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4. Проект вправе подавать граждане и организации (далее – заявители) в соответствии с настоящим Порядком. 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5. Финансовое обеспечение проектов составляют: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а) средства бюджета Республики Карелия, предусмотренные на </w:t>
      </w:r>
      <w:proofErr w:type="spellStart"/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б) средства бюджета муниципального образования, предусмотренные на </w:t>
      </w:r>
      <w:proofErr w:type="spellStart"/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программы;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в) безвозмездные поступления от физических и юридических лиц, предусмотренные на </w:t>
      </w:r>
      <w:proofErr w:type="spellStart"/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 (на усмотрение заявителей).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6. Проект включает в себя: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а) заявку по форме в соответствии с приложением  к настоящему Порядку;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б) утвержденную смету (сводный сметный расчет) или копию дефектной ведомости на работы (услуги) в рамках проекта;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в) дизайн-проект благоустройства общественной территории, в который включается текстовое и визуальное описание предлагаемого предложения,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г) фотографии общественной территории, характеризующие текущее состояние уровня благоустройства;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д) иные документы, позволяющие наиболее полно описать проект (по желанию заявителя);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е) опись документов.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7. Проект подается в администрацию в электронном виде и на бумажном носителе: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 адресу: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уезерский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ул.Октябрьская д.28а,каб.3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рабочие дни не позднее 01 августа с 9.00 до 13.00 и с 14.00 до 17.00. </w:t>
      </w:r>
    </w:p>
    <w:p w:rsidR="00E64BC8" w:rsidRPr="00E64BC8" w:rsidRDefault="00E64BC8" w:rsidP="00E64B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>8. Поступившие проекты регистрируются в день их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организации (для юридических лиц), а также местоположения общественной территории, предлагаемой к благоустройству. На заявке проставляется регистрационный номер, дата и время представления заявки.</w:t>
      </w:r>
    </w:p>
    <w:p w:rsidR="00EF7C45" w:rsidRPr="00EF7C45" w:rsidRDefault="00E64BC8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BC8">
        <w:rPr>
          <w:rFonts w:ascii="Times New Roman" w:eastAsia="Times New Roman" w:hAnsi="Times New Roman"/>
          <w:sz w:val="24"/>
          <w:szCs w:val="24"/>
          <w:lang w:eastAsia="ru-RU"/>
        </w:rPr>
        <w:t xml:space="preserve"> 9. </w:t>
      </w:r>
      <w:r w:rsidR="00EF7C45" w:rsidRPr="00EF7C45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в течение 5 календарных дней со дня окончания приема заявок передаёт их в Общественную комиссию, действующую в соответствии с Положением, по обеспечению реализации федерального проекта «Формирование комфортной городской среды» на территории </w:t>
      </w:r>
      <w:r w:rsidR="00EF7C45">
        <w:rPr>
          <w:rFonts w:ascii="Times New Roman" w:eastAsia="Times New Roman" w:hAnsi="Times New Roman"/>
          <w:sz w:val="24"/>
          <w:szCs w:val="24"/>
          <w:lang w:eastAsia="ru-RU"/>
        </w:rPr>
        <w:t xml:space="preserve">Муезерского городского </w:t>
      </w:r>
      <w:r w:rsidR="00EF7C45" w:rsidRPr="00EF7C45">
        <w:rPr>
          <w:rFonts w:ascii="Times New Roman" w:eastAsia="Times New Roman" w:hAnsi="Times New Roman"/>
          <w:sz w:val="24"/>
          <w:szCs w:val="24"/>
          <w:lang w:eastAsia="ru-RU"/>
        </w:rPr>
        <w:t>поселения (муниципального образования) (далее – Общественная комиссия).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 xml:space="preserve">   Администрация вправе разработать и представить в Общественную комиссию предложение о включении в муниципальную программу общественной территории, в соответствии с пунктом 6 настоящего Порядка.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10. Общественная комиссия рассматривает проекты на соответствие требованиям, установленным настоящим Порядком, и принимает решение о допуске проектов к общественному обсуждению.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В указанном решении должна содержаться следующая информация: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а) общее количество поступивших проектов;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б) время и место рассмотрения проектов;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в) проекты, допущенные к участию в конкурсе;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г) проекты, не допущенные к участию в конкурсе, с указанием причин отказа.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Выписка из решения направляется заявителю в течение 10 рабочих дней со дня принятия решения.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11. Заявитель, направивший проект, вправе отозвать его в любое время до окончания срока подачи проектов.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12. Проекты, соответствующие требованиям настоящего Порядка, представляются на общественное обсуждение не позднее 15 августа текущего года.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13. Решение о реализации проекта в рамках муниципальной программы по годам принимается до 01 октября текущего года на собрании граждан путём открытого голосования простым большинством голосов, а при невозможности проведения собрания граждан (неблагоприятная эпидемиологическая ситуация) решение принимается по результатам голосования на сайте администрации в социальной сети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администрации, </w:t>
      </w: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ВКонтакте).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Решение оформляется в течение 5 календарных дней протоколом.</w:t>
      </w:r>
    </w:p>
    <w:p w:rsidR="00EF7C45" w:rsidRPr="00EF7C45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 xml:space="preserve">14. Указанный в пункте 13 настоящего Порядка протокол размещается на сайте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Муезерского городского поселения.</w:t>
      </w:r>
    </w:p>
    <w:p w:rsidR="00BE4914" w:rsidRPr="00183C49" w:rsidRDefault="00EF7C45" w:rsidP="00EF7C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7C45">
        <w:rPr>
          <w:rFonts w:ascii="Times New Roman" w:eastAsia="Times New Roman" w:hAnsi="Times New Roman"/>
          <w:sz w:val="24"/>
          <w:szCs w:val="24"/>
          <w:lang w:eastAsia="ru-RU"/>
        </w:rPr>
        <w:t>15. Администрация на основании указанного в пункте 13 настоящего Порядка протокола вносит изменения в  Программу до 01 ноября текущего года.</w:t>
      </w:r>
    </w:p>
    <w:tbl>
      <w:tblPr>
        <w:tblpPr w:leftFromText="180" w:rightFromText="180" w:horzAnchor="margin" w:tblpXSpec="center" w:tblpY="-1128"/>
        <w:tblW w:w="10692" w:type="dxa"/>
        <w:shd w:val="clear" w:color="auto" w:fill="FFFFFF" w:themeFill="background1"/>
        <w:tblLayout w:type="fixed"/>
        <w:tblLook w:val="04A0"/>
      </w:tblPr>
      <w:tblGrid>
        <w:gridCol w:w="694"/>
        <w:gridCol w:w="2000"/>
        <w:gridCol w:w="240"/>
        <w:gridCol w:w="1120"/>
        <w:gridCol w:w="1120"/>
        <w:gridCol w:w="213"/>
        <w:gridCol w:w="23"/>
        <w:gridCol w:w="1394"/>
        <w:gridCol w:w="1418"/>
        <w:gridCol w:w="2234"/>
        <w:gridCol w:w="236"/>
      </w:tblGrid>
      <w:tr w:rsidR="00A153F2" w:rsidTr="00BE4914">
        <w:trPr>
          <w:gridAfter w:val="1"/>
          <w:wAfter w:w="236" w:type="dxa"/>
          <w:trHeight w:val="80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bottom"/>
            <w:hideMark/>
          </w:tcPr>
          <w:p w:rsidR="00A153F2" w:rsidRPr="00BE4914" w:rsidRDefault="00A153F2" w:rsidP="00BE4914">
            <w:pPr>
              <w:spacing w:after="0" w:line="240" w:lineRule="auto"/>
              <w:ind w:left="55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RANGE!A1:J182"/>
            <w:bookmarkEnd w:id="1"/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</w:p>
          <w:p w:rsidR="00A153F2" w:rsidRDefault="00A153F2" w:rsidP="00BE4914">
            <w:pPr>
              <w:spacing w:after="0" w:line="240" w:lineRule="auto"/>
              <w:ind w:left="5529" w:right="-75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>к Порядку исрокам представления, рассмотрения и оценки предложений граждан и организаций о включении</w:t>
            </w:r>
            <w:r w:rsidR="00BE4914"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общественной </w:t>
            </w:r>
            <w:r w:rsidR="00BE4914"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территории </w:t>
            </w: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муниципальную программу формирования современной городской среды </w:t>
            </w:r>
            <w:r w:rsidR="0098467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Муезерского городского поселения</w:t>
            </w:r>
          </w:p>
          <w:p w:rsidR="00A153F2" w:rsidRDefault="00A153F2" w:rsidP="00BE4914">
            <w:pPr>
              <w:spacing w:after="0" w:line="240" w:lineRule="auto"/>
              <w:ind w:left="439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ЗАЯВКА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на включение в муниципальную программу формирования современной городской среды общественной территории, подлежащей благоустройству </w:t>
            </w:r>
            <w:r w:rsidR="00984675">
              <w:rPr>
                <w:rFonts w:ascii="Times New Roman" w:eastAsia="Calibri" w:hAnsi="Times New Roman" w:cs="Times New Roman"/>
                <w:sz w:val="28"/>
              </w:rPr>
              <w:t>в 20__г.</w:t>
            </w:r>
          </w:p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Информация о заявителе:</w:t>
            </w:r>
          </w:p>
          <w:p w:rsidR="00A153F2" w:rsidRDefault="00A153F2" w:rsidP="00BE4914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______________________________________________________________________</w:t>
            </w:r>
          </w:p>
          <w:p w:rsidR="00A153F2" w:rsidRDefault="00A153F2" w:rsidP="00BE49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(указывается фамилия, имя, отчество полностью / наименование организации)</w:t>
            </w:r>
          </w:p>
          <w:p w:rsidR="00A153F2" w:rsidRDefault="00A153F2" w:rsidP="00BE491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телефон: ______________________________________________________</w:t>
            </w:r>
          </w:p>
          <w:p w:rsidR="00A153F2" w:rsidRDefault="00A153F2" w:rsidP="00BE491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 заявителя: ___________________________________________________</w:t>
            </w:r>
          </w:p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Место расположения общественной территории:</w:t>
            </w:r>
          </w:p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tbl>
            <w:tblPr>
              <w:tblW w:w="0" w:type="dxa"/>
              <w:shd w:val="clear" w:color="auto" w:fill="FFFFFF" w:themeFill="background1"/>
              <w:tblLayout w:type="fixed"/>
              <w:tblLook w:val="04A0"/>
            </w:tblPr>
            <w:tblGrid>
              <w:gridCol w:w="10774"/>
              <w:gridCol w:w="250"/>
            </w:tblGrid>
            <w:tr w:rsidR="00A153F2">
              <w:trPr>
                <w:trHeight w:val="308"/>
              </w:trPr>
              <w:tc>
                <w:tcPr>
                  <w:tcW w:w="10774" w:type="dxa"/>
                  <w:shd w:val="clear" w:color="auto" w:fill="FFFFFF" w:themeFill="background1"/>
                  <w:noWrap/>
                  <w:hideMark/>
                </w:tcPr>
                <w:p w:rsidR="00A153F2" w:rsidRDefault="00A153F2" w:rsidP="00BE4914">
                  <w:pPr>
                    <w:framePr w:hSpace="180" w:wrap="around" w:hAnchor="margin" w:xAlign="center" w:y="-1128"/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населенный пункт: _____________________________________________________</w:t>
                  </w:r>
                </w:p>
                <w:p w:rsidR="00A153F2" w:rsidRDefault="00A153F2" w:rsidP="00BE4914">
                  <w:pPr>
                    <w:framePr w:hSpace="180" w:wrap="around" w:hAnchor="margin" w:xAlign="center" w:y="-1128"/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адрес или описание местоположения: __________________________________________</w:t>
                  </w:r>
                </w:p>
                <w:p w:rsidR="00A153F2" w:rsidRDefault="00A153F2" w:rsidP="00BE4914">
                  <w:pPr>
                    <w:framePr w:hSpace="180" w:wrap="around" w:hAnchor="margin" w:xAlign="center" w:y="-1128"/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_______________________________________________________________________</w:t>
                  </w:r>
                </w:p>
                <w:p w:rsidR="00A153F2" w:rsidRDefault="00A153F2" w:rsidP="00BE4914">
                  <w:pPr>
                    <w:framePr w:hSpace="180" w:wrap="around" w:hAnchor="margin" w:xAlign="center" w:y="-1128"/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_______________________________________________________________________</w:t>
                  </w:r>
                </w:p>
                <w:p w:rsidR="00A153F2" w:rsidRDefault="00A153F2" w:rsidP="00984675">
                  <w:pPr>
                    <w:framePr w:hSpace="180" w:wrap="around" w:hAnchor="margin" w:xAlign="center" w:y="-1128"/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площадь общественной территории, предлагаемой для благоустройства: _____ кв.м.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A153F2" w:rsidRDefault="00A153F2" w:rsidP="00BE4914">
                  <w:pPr>
                    <w:framePr w:hSpace="180" w:wrap="around" w:hAnchor="margin" w:xAlign="center" w:y="-112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</w:tbl>
          <w:p w:rsidR="00A153F2" w:rsidRDefault="00A153F2" w:rsidP="00BE4914">
            <w:pPr>
              <w:spacing w:after="0"/>
              <w:rPr>
                <w:rFonts w:cs="Times New Roman"/>
              </w:rPr>
            </w:pP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Описание проекта:</w:t>
            </w:r>
          </w:p>
        </w:tc>
      </w:tr>
      <w:tr w:rsidR="00A153F2" w:rsidTr="00BE4914">
        <w:trPr>
          <w:gridAfter w:val="1"/>
          <w:wAfter w:w="236" w:type="dxa"/>
          <w:trHeight w:val="491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/>
        </w:tc>
      </w:tr>
      <w:tr w:rsidR="00A153F2" w:rsidTr="00BE4914">
        <w:trPr>
          <w:gridAfter w:val="1"/>
          <w:wAfter w:w="236" w:type="dxa"/>
          <w:trHeight w:val="415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(суть проблемы, ее негативные последствия, степень неотложности решения проблемы, необходимые первоочередные мероприятия по благоустройству)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shd w:val="clear" w:color="auto" w:fill="FFFFFF" w:themeFill="background1"/>
            <w:vAlign w:val="center"/>
            <w:hideMark/>
          </w:tcPr>
          <w:p w:rsidR="00A153F2" w:rsidRDefault="00A153F2" w:rsidP="00BE4914"/>
        </w:tc>
      </w:tr>
      <w:tr w:rsidR="00A153F2" w:rsidTr="00BE4914">
        <w:trPr>
          <w:gridAfter w:val="1"/>
          <w:wAfter w:w="236" w:type="dxa"/>
          <w:trHeight w:val="34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Мероприятия по реализации проекта: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мероприятия, которые планируется выполнить в рамках проекта)</w:t>
            </w:r>
          </w:p>
        </w:tc>
      </w:tr>
      <w:tr w:rsidR="00A153F2" w:rsidTr="00BE4914">
        <w:trPr>
          <w:gridAfter w:val="1"/>
          <w:wAfter w:w="236" w:type="dxa"/>
          <w:trHeight w:val="66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работ (услуг)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Полная стоимость (рублей)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Комментарии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153F2" w:rsidTr="00BE4914">
        <w:trPr>
          <w:gridAfter w:val="1"/>
          <w:wAfter w:w="236" w:type="dxa"/>
          <w:trHeight w:val="64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Ремонтные работы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(согласно сметной документации, дефектной ведомости)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82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оборудования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(кроме оборудования, которое вошло в строку «ремонтные работы»)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60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 (не более 5% от стоимости проекта)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(описание)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114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A153F2" w:rsidRDefault="00A153F2" w:rsidP="00BE4914"/>
        </w:tc>
      </w:tr>
      <w:tr w:rsidR="00A153F2" w:rsidTr="00BE4914">
        <w:trPr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Ожидаемые результаты: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85"/>
        </w:trPr>
        <w:tc>
          <w:tcPr>
            <w:tcW w:w="1045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509"/>
        </w:trPr>
        <w:tc>
          <w:tcPr>
            <w:tcW w:w="1045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прогноз влияния реализации проекта)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 Наличие технической, проектной, сметной документации или дефектной ведомости: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538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vMerge w:val="restart"/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существующая техническая, проектная, сметная документация или дефектная ведомость)</w:t>
            </w:r>
          </w:p>
        </w:tc>
      </w:tr>
      <w:tr w:rsidR="00A153F2" w:rsidTr="00BE4914">
        <w:trPr>
          <w:gridAfter w:val="1"/>
          <w:wAfter w:w="236" w:type="dxa"/>
          <w:trHeight w:val="509"/>
        </w:trPr>
        <w:tc>
          <w:tcPr>
            <w:tcW w:w="10456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 Планируемые источники финансирования мероприятий проекта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00"/>
        </w:trPr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таблица 1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6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источников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общей сумме проекта (%)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153F2" w:rsidTr="00BE4914">
        <w:trPr>
          <w:gridAfter w:val="1"/>
          <w:wAfter w:w="236" w:type="dxa"/>
          <w:trHeight w:val="2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из бюджета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2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51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физических и юридических лиц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работ, в том числе: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физических лиц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8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юридических лиц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 Расшифровка безвозмездных поступлений от юридических лиц: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(расшифровывается сумма строки 3.2 таблицы 1 пункта 7)</w:t>
            </w:r>
          </w:p>
        </w:tc>
      </w:tr>
      <w:tr w:rsidR="00A153F2" w:rsidTr="00BE4914">
        <w:trPr>
          <w:trHeight w:val="300"/>
        </w:trPr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таблица 2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66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Денежный вклад,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90"/>
        </w:trPr>
        <w:tc>
          <w:tcPr>
            <w:tcW w:w="10456" w:type="dxa"/>
            <w:gridSpan w:val="10"/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 Участие населения в реализации проекта:</w:t>
            </w:r>
          </w:p>
        </w:tc>
      </w:tr>
      <w:tr w:rsidR="00A153F2" w:rsidTr="00BE4914">
        <w:trPr>
          <w:gridAfter w:val="1"/>
          <w:wAfter w:w="236" w:type="dxa"/>
          <w:trHeight w:val="545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30"/>
        </w:trPr>
        <w:tc>
          <w:tcPr>
            <w:tcW w:w="10456" w:type="dxa"/>
            <w:gridSpan w:val="10"/>
            <w:shd w:val="clear" w:color="auto" w:fill="FFFFFF" w:themeFill="background1"/>
            <w:vAlign w:val="center"/>
            <w:hideMark/>
          </w:tcPr>
          <w:p w:rsidR="00A153F2" w:rsidRDefault="00A153F2" w:rsidP="00BE4914"/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 Дополнительная информация и комментарии:</w:t>
            </w:r>
          </w:p>
        </w:tc>
      </w:tr>
      <w:tr w:rsidR="00A153F2" w:rsidTr="00BE4914">
        <w:trPr>
          <w:gridAfter w:val="1"/>
          <w:wAfter w:w="236" w:type="dxa"/>
          <w:trHeight w:val="531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 Информация о заявителе: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37"/>
        </w:trPr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A153F2" w:rsidTr="00BE4914">
        <w:trPr>
          <w:gridAfter w:val="1"/>
          <w:wAfter w:w="236" w:type="dxa"/>
          <w:trHeight w:val="360"/>
        </w:trPr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(Ф.И.О. полностью)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53"/>
        </w:trPr>
        <w:tc>
          <w:tcPr>
            <w:tcW w:w="10456" w:type="dxa"/>
            <w:gridSpan w:val="10"/>
            <w:shd w:val="clear" w:color="auto" w:fill="FFFFFF" w:themeFill="background1"/>
            <w:vAlign w:val="center"/>
            <w:hideMark/>
          </w:tcPr>
          <w:p w:rsidR="00A153F2" w:rsidRDefault="00A153F2" w:rsidP="00BE4914"/>
        </w:tc>
      </w:tr>
      <w:tr w:rsidR="00A153F2" w:rsidTr="00BE4914">
        <w:trPr>
          <w:trHeight w:val="403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подачи проекта: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</w:tbl>
    <w:p w:rsidR="00A153F2" w:rsidRDefault="00A153F2" w:rsidP="00A153F2">
      <w:pPr>
        <w:rPr>
          <w:rFonts w:ascii="Times New Roman" w:eastAsia="Calibri" w:hAnsi="Times New Roman" w:cs="Times New Roman"/>
          <w:sz w:val="28"/>
        </w:rPr>
      </w:pPr>
    </w:p>
    <w:p w:rsidR="009B6E8F" w:rsidRDefault="009B6E8F"/>
    <w:sectPr w:rsidR="009B6E8F" w:rsidSect="00F53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rlito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247"/>
    <w:rsid w:val="000A3007"/>
    <w:rsid w:val="001963CC"/>
    <w:rsid w:val="003154E9"/>
    <w:rsid w:val="004103C0"/>
    <w:rsid w:val="004A0ECD"/>
    <w:rsid w:val="004E7428"/>
    <w:rsid w:val="00731247"/>
    <w:rsid w:val="00795150"/>
    <w:rsid w:val="008949B3"/>
    <w:rsid w:val="008E1AD0"/>
    <w:rsid w:val="008F5492"/>
    <w:rsid w:val="00984675"/>
    <w:rsid w:val="009B6E8F"/>
    <w:rsid w:val="00A153F2"/>
    <w:rsid w:val="00A5493F"/>
    <w:rsid w:val="00A96380"/>
    <w:rsid w:val="00BE4914"/>
    <w:rsid w:val="00CD62FE"/>
    <w:rsid w:val="00E64BC8"/>
    <w:rsid w:val="00EF7C45"/>
    <w:rsid w:val="00F338E1"/>
    <w:rsid w:val="00F53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53F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6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63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80804-1603-4E91-9B7F-CA9B62E8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2020-08-13T15:07:00Z</cp:lastPrinted>
  <dcterms:created xsi:type="dcterms:W3CDTF">2020-08-31T09:13:00Z</dcterms:created>
  <dcterms:modified xsi:type="dcterms:W3CDTF">2020-08-31T09:13:00Z</dcterms:modified>
</cp:coreProperties>
</file>