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AC6940">
        <w:rPr>
          <w:sz w:val="24"/>
        </w:rPr>
        <w:t xml:space="preserve">  28 июня</w:t>
      </w:r>
      <w:r w:rsidR="008D724B">
        <w:rPr>
          <w:sz w:val="24"/>
        </w:rPr>
        <w:t xml:space="preserve"> </w:t>
      </w:r>
      <w:r w:rsidR="006B5E00" w:rsidRPr="00650F02">
        <w:rPr>
          <w:sz w:val="24"/>
        </w:rPr>
        <w:t xml:space="preserve"> 20</w:t>
      </w:r>
      <w:r w:rsidR="00B6448D">
        <w:rPr>
          <w:sz w:val="24"/>
        </w:rPr>
        <w:t>1</w:t>
      </w:r>
      <w:r w:rsidR="00F51FC4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AC6940">
        <w:rPr>
          <w:b/>
          <w:sz w:val="24"/>
        </w:rPr>
        <w:t>10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F51FC4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AC6940">
        <w:rPr>
          <w:sz w:val="24"/>
          <w:szCs w:val="24"/>
        </w:rPr>
        <w:t>7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F51FC4">
        <w:rPr>
          <w:sz w:val="24"/>
          <w:szCs w:val="24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F51FC4">
        <w:rPr>
          <w:sz w:val="24"/>
          <w:szCs w:val="24"/>
        </w:rPr>
        <w:t>Ругозерское</w:t>
      </w:r>
      <w:proofErr w:type="spellEnd"/>
      <w:r w:rsidR="00F51FC4">
        <w:rPr>
          <w:sz w:val="24"/>
          <w:szCs w:val="24"/>
        </w:rPr>
        <w:t xml:space="preserve"> сельское поселение,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187B59">
        <w:rPr>
          <w:sz w:val="24"/>
          <w:szCs w:val="24"/>
        </w:rPr>
        <w:t>7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AC6940">
        <w:rPr>
          <w:sz w:val="24"/>
        </w:rPr>
        <w:t>05</w:t>
      </w:r>
      <w:r w:rsidR="001A2B94">
        <w:rPr>
          <w:sz w:val="24"/>
        </w:rPr>
        <w:t xml:space="preserve"> </w:t>
      </w:r>
      <w:r w:rsidR="00AC6940">
        <w:rPr>
          <w:sz w:val="24"/>
        </w:rPr>
        <w:t>августа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F51FC4">
        <w:rPr>
          <w:sz w:val="24"/>
        </w:rPr>
        <w:t>4</w:t>
      </w:r>
      <w:r w:rsidR="00EE15D7" w:rsidRPr="00557CEF">
        <w:rPr>
          <w:sz w:val="24"/>
        </w:rPr>
        <w:t>.</w:t>
      </w:r>
      <w:r w:rsidR="00F51FC4">
        <w:rPr>
          <w:sz w:val="24"/>
        </w:rPr>
        <w:t>0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AC6940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>, ул.</w:t>
      </w:r>
      <w:r w:rsidR="00374F2D">
        <w:rPr>
          <w:sz w:val="24"/>
        </w:rPr>
        <w:t>Еремеева</w:t>
      </w:r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FF2721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>озеро, ул.</w:t>
      </w:r>
      <w:r w:rsidR="00B6448D">
        <w:rPr>
          <w:sz w:val="24"/>
        </w:rPr>
        <w:t>Еремеева</w:t>
      </w:r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F51FC4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F51FC4" w:rsidRPr="00F51FC4">
        <w:rPr>
          <w:sz w:val="24"/>
        </w:rPr>
        <w:t>Оповещение о начале публичных слушаний</w:t>
      </w:r>
      <w:r w:rsidR="00F51FC4" w:rsidRPr="00A74E71">
        <w:rPr>
          <w:sz w:val="24"/>
        </w:rPr>
        <w:t xml:space="preserve"> </w:t>
      </w:r>
      <w:r w:rsidR="00A74E71" w:rsidRPr="00A74E71">
        <w:rPr>
          <w:sz w:val="24"/>
        </w:rPr>
        <w:t>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  <w:r w:rsidR="00F51FC4">
        <w:rPr>
          <w:sz w:val="24"/>
        </w:rPr>
        <w:t>.</w:t>
      </w:r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4D2390" w:rsidP="00244E37">
      <w:pPr>
        <w:jc w:val="both"/>
        <w:rPr>
          <w:sz w:val="24"/>
        </w:rPr>
      </w:pPr>
      <w:r>
        <w:rPr>
          <w:sz w:val="24"/>
        </w:rPr>
        <w:t xml:space="preserve">И.о. </w:t>
      </w:r>
      <w:r w:rsidR="008301BC">
        <w:rPr>
          <w:sz w:val="24"/>
        </w:rPr>
        <w:t>Глав</w:t>
      </w:r>
      <w:r>
        <w:rPr>
          <w:sz w:val="24"/>
        </w:rPr>
        <w:t>ы</w:t>
      </w:r>
      <w:r w:rsidR="008301BC"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8301BC">
        <w:rPr>
          <w:sz w:val="24"/>
        </w:rPr>
        <w:t xml:space="preserve"> сельского поселения                                 </w:t>
      </w:r>
      <w:r>
        <w:rPr>
          <w:sz w:val="24"/>
        </w:rPr>
        <w:t xml:space="preserve">     Н.М. Ладыга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87B59"/>
    <w:rsid w:val="001919B8"/>
    <w:rsid w:val="00196A72"/>
    <w:rsid w:val="001A2B94"/>
    <w:rsid w:val="001B1F0A"/>
    <w:rsid w:val="0024124C"/>
    <w:rsid w:val="00244E37"/>
    <w:rsid w:val="002B0182"/>
    <w:rsid w:val="002F7CFF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D2390"/>
    <w:rsid w:val="004F4BF7"/>
    <w:rsid w:val="00557CEF"/>
    <w:rsid w:val="00581E39"/>
    <w:rsid w:val="005C5CB0"/>
    <w:rsid w:val="0060596C"/>
    <w:rsid w:val="00650F02"/>
    <w:rsid w:val="006B5E00"/>
    <w:rsid w:val="006D7307"/>
    <w:rsid w:val="006E4EF6"/>
    <w:rsid w:val="00713656"/>
    <w:rsid w:val="00796338"/>
    <w:rsid w:val="007D4DAE"/>
    <w:rsid w:val="008301BC"/>
    <w:rsid w:val="00874AA6"/>
    <w:rsid w:val="00887C4F"/>
    <w:rsid w:val="008D724B"/>
    <w:rsid w:val="0090640B"/>
    <w:rsid w:val="00914805"/>
    <w:rsid w:val="00967EF8"/>
    <w:rsid w:val="00A74E71"/>
    <w:rsid w:val="00AC6940"/>
    <w:rsid w:val="00B55201"/>
    <w:rsid w:val="00B6448D"/>
    <w:rsid w:val="00BA21F9"/>
    <w:rsid w:val="00BB6B22"/>
    <w:rsid w:val="00BC1EA8"/>
    <w:rsid w:val="00C5622D"/>
    <w:rsid w:val="00C71057"/>
    <w:rsid w:val="00C9178B"/>
    <w:rsid w:val="00DF0087"/>
    <w:rsid w:val="00DF2E5D"/>
    <w:rsid w:val="00E22AF3"/>
    <w:rsid w:val="00E2376F"/>
    <w:rsid w:val="00E51EC9"/>
    <w:rsid w:val="00EA7208"/>
    <w:rsid w:val="00EE15D7"/>
    <w:rsid w:val="00F0158A"/>
    <w:rsid w:val="00F51FC4"/>
    <w:rsid w:val="00F5380D"/>
    <w:rsid w:val="00F87046"/>
    <w:rsid w:val="00FC3D11"/>
    <w:rsid w:val="00FE1A2C"/>
    <w:rsid w:val="00FE5533"/>
    <w:rsid w:val="00FF2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70C1-6D2B-4960-9075-684482BA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43</cp:revision>
  <cp:lastPrinted>2019-06-28T11:19:00Z</cp:lastPrinted>
  <dcterms:created xsi:type="dcterms:W3CDTF">2016-12-06T09:09:00Z</dcterms:created>
  <dcterms:modified xsi:type="dcterms:W3CDTF">2019-06-28T11:20:00Z</dcterms:modified>
</cp:coreProperties>
</file>