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sz w:val="28"/>
          <w:szCs w:val="28"/>
        </w:rPr>
      </w:pPr>
    </w:p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</w:p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  <w:r w:rsidRPr="002F73F5">
        <w:rPr>
          <w:rFonts w:ascii="Times New Roman" w:hAnsi="Times New Roman"/>
          <w:sz w:val="24"/>
          <w:szCs w:val="24"/>
        </w:rPr>
        <w:t>РЕСПУБЛИКА  КАРЕЛИЯ</w:t>
      </w:r>
    </w:p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</w:p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  <w:r w:rsidRPr="002F73F5">
        <w:rPr>
          <w:rFonts w:ascii="Times New Roman" w:hAnsi="Times New Roman"/>
          <w:sz w:val="24"/>
          <w:szCs w:val="24"/>
        </w:rPr>
        <w:t>МУНИЦИПАЛЬНОЕ  ОБРАЗОВАНИЕ</w:t>
      </w:r>
    </w:p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</w:p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  <w:r w:rsidRPr="002F73F5">
        <w:rPr>
          <w:rFonts w:ascii="Times New Roman" w:hAnsi="Times New Roman"/>
          <w:sz w:val="24"/>
          <w:szCs w:val="24"/>
        </w:rPr>
        <w:t>«РЕБОЛЬСКОЕ СЕЛЬСКОЕ ПОСЕЛЕНИЕ»</w:t>
      </w:r>
    </w:p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</w:p>
    <w:p w:rsidR="007608AE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  <w:r w:rsidRPr="002F73F5">
        <w:rPr>
          <w:rFonts w:ascii="Times New Roman" w:hAnsi="Times New Roman"/>
          <w:sz w:val="24"/>
          <w:szCs w:val="24"/>
        </w:rPr>
        <w:t>АДМИНИСТРАЦИЯ РЕБОЛЬСКОГО СЕЛЬСКОГО ПОСЕЛЕНИЯ</w:t>
      </w:r>
    </w:p>
    <w:p w:rsidR="007608AE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</w:p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sz w:val="24"/>
          <w:szCs w:val="24"/>
        </w:rPr>
      </w:pPr>
    </w:p>
    <w:p w:rsidR="007608AE" w:rsidRPr="002F73F5" w:rsidRDefault="007608AE" w:rsidP="007608AE">
      <w:pPr>
        <w:pStyle w:val="a5"/>
        <w:ind w:left="-567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2F73F5">
        <w:rPr>
          <w:rFonts w:ascii="Times New Roman" w:hAnsi="Times New Roman"/>
          <w:b/>
          <w:color w:val="000000"/>
          <w:spacing w:val="2"/>
          <w:sz w:val="28"/>
          <w:szCs w:val="28"/>
        </w:rPr>
        <w:t>П О С Т А Н О В Л Е Н И Е</w:t>
      </w:r>
    </w:p>
    <w:p w:rsidR="007608AE" w:rsidRPr="00827E33" w:rsidRDefault="007608AE" w:rsidP="007608AE">
      <w:pPr>
        <w:pStyle w:val="a5"/>
        <w:ind w:left="-567" w:right="-285"/>
        <w:jc w:val="center"/>
        <w:rPr>
          <w:rFonts w:ascii="Times New Roman" w:hAnsi="Times New Roman"/>
          <w:b/>
          <w:sz w:val="28"/>
          <w:szCs w:val="28"/>
        </w:rPr>
      </w:pPr>
    </w:p>
    <w:p w:rsidR="007608AE" w:rsidRPr="00C82132" w:rsidRDefault="007608AE" w:rsidP="007608AE">
      <w:pPr>
        <w:pStyle w:val="a5"/>
        <w:ind w:left="-567" w:right="-285"/>
        <w:jc w:val="center"/>
        <w:rPr>
          <w:rFonts w:ascii="Times New Roman" w:hAnsi="Times New Roman"/>
          <w:b/>
        </w:rPr>
      </w:pPr>
    </w:p>
    <w:p w:rsidR="007608AE" w:rsidRPr="00D458AD" w:rsidRDefault="00C40506" w:rsidP="007608AE">
      <w:pPr>
        <w:pStyle w:val="a5"/>
        <w:ind w:left="-567" w:right="-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 w:rsidR="007608AE">
        <w:rPr>
          <w:rFonts w:ascii="Times New Roman" w:hAnsi="Times New Roman"/>
          <w:sz w:val="24"/>
          <w:szCs w:val="24"/>
        </w:rPr>
        <w:t>4</w:t>
      </w:r>
      <w:r w:rsidR="007608AE" w:rsidRPr="00D458AD">
        <w:rPr>
          <w:rFonts w:ascii="Times New Roman" w:hAnsi="Times New Roman"/>
          <w:sz w:val="24"/>
          <w:szCs w:val="24"/>
        </w:rPr>
        <w:t xml:space="preserve"> </w:t>
      </w:r>
      <w:r w:rsidR="007608AE">
        <w:rPr>
          <w:rFonts w:ascii="Times New Roman" w:hAnsi="Times New Roman"/>
          <w:sz w:val="24"/>
          <w:szCs w:val="24"/>
        </w:rPr>
        <w:t>февраля  2020</w:t>
      </w:r>
      <w:r w:rsidR="007608AE" w:rsidRPr="00D458AD">
        <w:rPr>
          <w:rFonts w:ascii="Times New Roman" w:hAnsi="Times New Roman"/>
          <w:sz w:val="24"/>
          <w:szCs w:val="24"/>
        </w:rPr>
        <w:t xml:space="preserve"> года                                                          </w:t>
      </w:r>
      <w:r w:rsidR="007608AE">
        <w:rPr>
          <w:rFonts w:ascii="Times New Roman" w:hAnsi="Times New Roman"/>
          <w:sz w:val="24"/>
          <w:szCs w:val="24"/>
        </w:rPr>
        <w:t xml:space="preserve">                  </w:t>
      </w:r>
      <w:r w:rsidR="007608AE">
        <w:rPr>
          <w:rFonts w:ascii="Times New Roman" w:hAnsi="Times New Roman"/>
          <w:sz w:val="24"/>
          <w:szCs w:val="24"/>
        </w:rPr>
        <w:tab/>
      </w:r>
      <w:r w:rsidR="007608AE">
        <w:rPr>
          <w:rFonts w:ascii="Times New Roman" w:hAnsi="Times New Roman"/>
          <w:sz w:val="24"/>
          <w:szCs w:val="24"/>
        </w:rPr>
        <w:tab/>
      </w:r>
      <w:r w:rsidR="007608AE">
        <w:rPr>
          <w:rFonts w:ascii="Times New Roman" w:hAnsi="Times New Roman"/>
          <w:sz w:val="24"/>
          <w:szCs w:val="24"/>
        </w:rPr>
        <w:tab/>
        <w:t xml:space="preserve">         №  3</w:t>
      </w:r>
    </w:p>
    <w:p w:rsidR="007608AE" w:rsidRDefault="007608AE" w:rsidP="007608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608AE" w:rsidRDefault="007608AE" w:rsidP="007608AE">
      <w:pPr>
        <w:pStyle w:val="a3"/>
        <w:jc w:val="center"/>
      </w:pPr>
    </w:p>
    <w:p w:rsidR="005009BD" w:rsidRDefault="005009BD" w:rsidP="007608AE">
      <w:pPr>
        <w:pStyle w:val="ConsPlusNormal"/>
        <w:widowControl/>
        <w:ind w:left="-567" w:right="4252" w:firstLine="0"/>
        <w:rPr>
          <w:rFonts w:ascii="Times New Roman" w:hAnsi="Times New Roman" w:cs="Times New Roman"/>
          <w:sz w:val="24"/>
          <w:szCs w:val="24"/>
        </w:rPr>
      </w:pPr>
    </w:p>
    <w:p w:rsidR="007608AE" w:rsidRDefault="005009BD" w:rsidP="005009BD">
      <w:pPr>
        <w:pStyle w:val="ConsPlusNormal"/>
        <w:widowControl/>
        <w:ind w:left="-567" w:right="4252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Об утверждении  Порядка формирования перечня налоговых расходов Ребольского сельского поселения и оценки налоговых расходов Ребольского сельского поселения  </w:t>
      </w:r>
    </w:p>
    <w:p w:rsidR="005009BD" w:rsidRDefault="005009BD" w:rsidP="007608AE">
      <w:pPr>
        <w:pStyle w:val="ConsPlusNormal"/>
        <w:widowControl/>
        <w:ind w:left="-567" w:right="4252" w:firstLine="0"/>
        <w:rPr>
          <w:rFonts w:ascii="Times New Roman" w:hAnsi="Times New Roman" w:cs="Times New Roman"/>
          <w:sz w:val="24"/>
          <w:szCs w:val="24"/>
        </w:rPr>
      </w:pPr>
    </w:p>
    <w:p w:rsidR="005009BD" w:rsidRDefault="005009BD" w:rsidP="007608AE">
      <w:pPr>
        <w:pStyle w:val="ConsPlusNormal"/>
        <w:widowControl/>
        <w:ind w:left="-567" w:right="4252" w:firstLine="0"/>
        <w:rPr>
          <w:rFonts w:ascii="Times New Roman" w:hAnsi="Times New Roman" w:cs="Times New Roman"/>
          <w:sz w:val="24"/>
          <w:szCs w:val="24"/>
        </w:rPr>
      </w:pPr>
    </w:p>
    <w:p w:rsidR="005009BD" w:rsidRDefault="00BD6B0B" w:rsidP="005009BD">
      <w:pPr>
        <w:spacing w:after="255" w:line="270" w:lineRule="atLeast"/>
        <w:ind w:left="-567"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</w:t>
      </w:r>
      <w:r w:rsidR="005009BD" w:rsidRPr="005009BD">
        <w:rPr>
          <w:rFonts w:ascii="Times New Roman" w:hAnsi="Times New Roman" w:cs="Times New Roman"/>
          <w:sz w:val="24"/>
          <w:szCs w:val="24"/>
        </w:rPr>
        <w:t xml:space="preserve">й 174.3 Бюджетного кодекса РФ, </w:t>
      </w:r>
      <w:r w:rsidR="005009BD" w:rsidRPr="005009BD">
        <w:rPr>
          <w:rFonts w:ascii="Times New Roman" w:hAnsi="Times New Roman" w:cs="Times New Roman"/>
          <w:color w:val="333333"/>
          <w:sz w:val="24"/>
          <w:szCs w:val="24"/>
        </w:rPr>
        <w:t xml:space="preserve">Администрация </w:t>
      </w:r>
      <w:r w:rsidR="005009BD">
        <w:rPr>
          <w:rFonts w:ascii="Times New Roman" w:hAnsi="Times New Roman" w:cs="Times New Roman"/>
          <w:sz w:val="24"/>
          <w:szCs w:val="24"/>
        </w:rPr>
        <w:t>Реболь</w:t>
      </w:r>
      <w:r w:rsidR="005009BD" w:rsidRPr="005009BD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="005009BD" w:rsidRPr="005009B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009BD" w:rsidRDefault="005009BD" w:rsidP="005009BD">
      <w:pPr>
        <w:spacing w:after="255" w:line="27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5009BD" w:rsidRDefault="005009BD" w:rsidP="005009BD">
      <w:pPr>
        <w:spacing w:after="255" w:line="27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5009BD">
        <w:rPr>
          <w:rFonts w:ascii="Times New Roman" w:hAnsi="Times New Roman" w:cs="Times New Roman"/>
          <w:b/>
          <w:bCs/>
          <w:sz w:val="24"/>
          <w:szCs w:val="24"/>
        </w:rPr>
        <w:t>ПОСТАНОВЛЯЕТ:</w:t>
      </w:r>
    </w:p>
    <w:p w:rsidR="005009BD" w:rsidRPr="005009BD" w:rsidRDefault="005009BD" w:rsidP="005009BD">
      <w:pPr>
        <w:numPr>
          <w:ilvl w:val="0"/>
          <w:numId w:val="1"/>
        </w:numPr>
        <w:spacing w:after="0" w:line="270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09BD">
        <w:rPr>
          <w:rFonts w:ascii="Times New Roman" w:hAnsi="Times New Roman" w:cs="Times New Roman"/>
          <w:color w:val="333333"/>
          <w:sz w:val="24"/>
          <w:szCs w:val="24"/>
        </w:rPr>
        <w:t xml:space="preserve">Утвердить прилагаемый Порядок формирования перечня налоговых расходов </w:t>
      </w:r>
      <w:r w:rsidR="009D0F5F">
        <w:rPr>
          <w:rFonts w:ascii="Times New Roman" w:hAnsi="Times New Roman" w:cs="Times New Roman"/>
          <w:sz w:val="24"/>
          <w:szCs w:val="24"/>
        </w:rPr>
        <w:t>Реболь</w:t>
      </w:r>
      <w:r w:rsidRPr="005009BD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5009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9BD">
        <w:rPr>
          <w:rFonts w:ascii="Times New Roman" w:hAnsi="Times New Roman" w:cs="Times New Roman"/>
          <w:color w:val="333333"/>
          <w:sz w:val="24"/>
          <w:szCs w:val="24"/>
        </w:rPr>
        <w:t xml:space="preserve">и оценки налоговых расходов </w:t>
      </w:r>
      <w:r w:rsidR="009D0F5F">
        <w:rPr>
          <w:rFonts w:ascii="Times New Roman" w:hAnsi="Times New Roman" w:cs="Times New Roman"/>
          <w:sz w:val="24"/>
          <w:szCs w:val="24"/>
        </w:rPr>
        <w:t>Реболь</w:t>
      </w:r>
      <w:r w:rsidRPr="005009BD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5009BD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5009BD" w:rsidRPr="005009BD" w:rsidRDefault="005009BD" w:rsidP="005009BD">
      <w:pPr>
        <w:numPr>
          <w:ilvl w:val="0"/>
          <w:numId w:val="1"/>
        </w:numPr>
        <w:spacing w:after="0" w:line="270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09BD">
        <w:rPr>
          <w:rFonts w:ascii="Times New Roman" w:hAnsi="Times New Roman" w:cs="Times New Roman"/>
          <w:color w:val="333333"/>
          <w:sz w:val="24"/>
          <w:szCs w:val="24"/>
        </w:rPr>
        <w:t xml:space="preserve">Администраци </w:t>
      </w:r>
      <w:r w:rsidR="009D0F5F">
        <w:rPr>
          <w:rFonts w:ascii="Times New Roman" w:hAnsi="Times New Roman" w:cs="Times New Roman"/>
          <w:sz w:val="24"/>
          <w:szCs w:val="24"/>
        </w:rPr>
        <w:t>Реболь</w:t>
      </w:r>
      <w:r w:rsidRPr="005009BD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5009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9BD">
        <w:rPr>
          <w:rFonts w:ascii="Times New Roman" w:hAnsi="Times New Roman" w:cs="Times New Roman"/>
          <w:color w:val="333333"/>
          <w:sz w:val="24"/>
          <w:szCs w:val="24"/>
        </w:rPr>
        <w:t xml:space="preserve">до 1 января  2020 года обеспечить утверждение методик оценки эффективности налоговых расходов </w:t>
      </w:r>
      <w:r w:rsidR="00BD6B0B">
        <w:rPr>
          <w:rFonts w:ascii="Times New Roman" w:hAnsi="Times New Roman" w:cs="Times New Roman"/>
          <w:bCs/>
          <w:sz w:val="24"/>
          <w:szCs w:val="24"/>
        </w:rPr>
        <w:t>Реболь</w:t>
      </w:r>
      <w:r w:rsidR="00BD6B0B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5009B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5009BD" w:rsidRPr="005009BD" w:rsidRDefault="005009BD" w:rsidP="005009BD">
      <w:pPr>
        <w:numPr>
          <w:ilvl w:val="0"/>
          <w:numId w:val="1"/>
        </w:numPr>
        <w:spacing w:after="0" w:line="270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09BD">
        <w:rPr>
          <w:rFonts w:ascii="Times New Roman" w:hAnsi="Times New Roman" w:cs="Times New Roman"/>
          <w:sz w:val="24"/>
          <w:szCs w:val="24"/>
        </w:rPr>
        <w:t>Контроль за исполнением постановления в</w:t>
      </w:r>
      <w:r w:rsidR="00BD6B0B">
        <w:rPr>
          <w:rFonts w:ascii="Times New Roman" w:hAnsi="Times New Roman" w:cs="Times New Roman"/>
          <w:sz w:val="24"/>
          <w:szCs w:val="24"/>
        </w:rPr>
        <w:t>озложить на главу</w:t>
      </w:r>
      <w:r w:rsidR="00BD6B0B" w:rsidRPr="00BD6B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6B0B">
        <w:rPr>
          <w:rFonts w:ascii="Times New Roman" w:hAnsi="Times New Roman" w:cs="Times New Roman"/>
          <w:bCs/>
          <w:sz w:val="24"/>
          <w:szCs w:val="24"/>
        </w:rPr>
        <w:t>Реболь</w:t>
      </w:r>
      <w:r w:rsidR="00BD6B0B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="00BD6B0B">
        <w:rPr>
          <w:rFonts w:ascii="Times New Roman" w:hAnsi="Times New Roman" w:cs="Times New Roman"/>
          <w:sz w:val="24"/>
          <w:szCs w:val="24"/>
        </w:rPr>
        <w:t xml:space="preserve"> </w:t>
      </w:r>
      <w:r w:rsidRPr="005009B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5009BD" w:rsidRPr="005009BD" w:rsidRDefault="005009BD" w:rsidP="005009BD">
      <w:pPr>
        <w:numPr>
          <w:ilvl w:val="0"/>
          <w:numId w:val="1"/>
        </w:numPr>
        <w:spacing w:after="0" w:line="270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09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Опубликовать настоящее постановление и разместить на официальном сайте Администрации </w:t>
      </w:r>
      <w:r w:rsidR="00BD6B0B">
        <w:rPr>
          <w:rFonts w:ascii="Times New Roman" w:hAnsi="Times New Roman" w:cs="Times New Roman"/>
          <w:bCs/>
          <w:sz w:val="24"/>
          <w:szCs w:val="24"/>
        </w:rPr>
        <w:t>Реболь</w:t>
      </w:r>
      <w:r w:rsidR="00BD6B0B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5009B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5009BD" w:rsidRPr="005009BD" w:rsidRDefault="005009BD" w:rsidP="005009BD">
      <w:pPr>
        <w:numPr>
          <w:ilvl w:val="0"/>
          <w:numId w:val="1"/>
        </w:numPr>
        <w:spacing w:after="0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09BD">
        <w:rPr>
          <w:rFonts w:ascii="Times New Roman" w:hAnsi="Times New Roman" w:cs="Times New Roman"/>
          <w:sz w:val="24"/>
          <w:szCs w:val="24"/>
        </w:rPr>
        <w:t>Настоящее постановление</w:t>
      </w:r>
      <w:r w:rsidR="007B11B4">
        <w:rPr>
          <w:rFonts w:ascii="Times New Roman" w:hAnsi="Times New Roman" w:cs="Times New Roman"/>
          <w:sz w:val="24"/>
          <w:szCs w:val="24"/>
        </w:rPr>
        <w:t xml:space="preserve"> распространяет свое действие на правоотношения возникшие с 1 января 2020 года</w:t>
      </w:r>
      <w:r w:rsidRPr="005009BD">
        <w:rPr>
          <w:rFonts w:ascii="Times New Roman" w:hAnsi="Times New Roman" w:cs="Times New Roman"/>
          <w:sz w:val="24"/>
          <w:szCs w:val="24"/>
        </w:rPr>
        <w:t>.</w:t>
      </w:r>
    </w:p>
    <w:p w:rsidR="005009BD" w:rsidRDefault="005009BD" w:rsidP="005009BD">
      <w:pPr>
        <w:jc w:val="both"/>
      </w:pPr>
    </w:p>
    <w:p w:rsidR="005009BD" w:rsidRDefault="005009BD" w:rsidP="005009BD">
      <w:pPr>
        <w:jc w:val="both"/>
      </w:pPr>
    </w:p>
    <w:p w:rsidR="005009BD" w:rsidRPr="005009BD" w:rsidRDefault="009D0F5F" w:rsidP="005009BD">
      <w:pPr>
        <w:tabs>
          <w:tab w:val="left" w:pos="652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Реболь</w:t>
      </w:r>
      <w:r w:rsidR="005009BD" w:rsidRPr="005009BD">
        <w:rPr>
          <w:rFonts w:ascii="Times New Roman" w:hAnsi="Times New Roman" w:cs="Times New Roman"/>
          <w:sz w:val="24"/>
          <w:szCs w:val="24"/>
        </w:rPr>
        <w:t>ского</w:t>
      </w:r>
      <w:r w:rsidR="005009BD">
        <w:rPr>
          <w:rFonts w:ascii="Times New Roman" w:hAnsi="Times New Roman" w:cs="Times New Roman"/>
          <w:sz w:val="24"/>
          <w:szCs w:val="24"/>
        </w:rPr>
        <w:t xml:space="preserve"> </w:t>
      </w:r>
      <w:r w:rsidR="005009BD" w:rsidRPr="005009BD">
        <w:rPr>
          <w:rFonts w:ascii="Times New Roman" w:hAnsi="Times New Roman" w:cs="Times New Roman"/>
          <w:sz w:val="24"/>
          <w:szCs w:val="24"/>
        </w:rPr>
        <w:t>сельского поселен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М.А.Седлецкая</w:t>
      </w:r>
    </w:p>
    <w:p w:rsidR="005009BD" w:rsidRDefault="005009BD" w:rsidP="005009BD">
      <w:pPr>
        <w:pStyle w:val="ConsPlusNormal"/>
        <w:outlineLvl w:val="0"/>
        <w:rPr>
          <w:rFonts w:ascii="Times New Roman" w:hAnsi="Times New Roman"/>
        </w:rPr>
      </w:pPr>
      <w:bookmarkStart w:id="0" w:name="Par31"/>
      <w:bookmarkEnd w:id="0"/>
    </w:p>
    <w:p w:rsidR="005009BD" w:rsidRDefault="005009BD" w:rsidP="005009BD">
      <w:pPr>
        <w:pStyle w:val="ConsPlusNormal"/>
        <w:outlineLvl w:val="0"/>
        <w:rPr>
          <w:rFonts w:ascii="Times New Roman" w:hAnsi="Times New Roman"/>
        </w:rPr>
      </w:pPr>
    </w:p>
    <w:p w:rsidR="005009BD" w:rsidRDefault="005009BD" w:rsidP="005009BD">
      <w:pPr>
        <w:pStyle w:val="ConsPlusNormal"/>
        <w:outlineLvl w:val="0"/>
        <w:rPr>
          <w:rFonts w:ascii="Times New Roman" w:hAnsi="Times New Roman"/>
        </w:rPr>
      </w:pPr>
    </w:p>
    <w:p w:rsidR="005009BD" w:rsidRPr="00C40506" w:rsidRDefault="005009BD" w:rsidP="005009BD">
      <w:pPr>
        <w:pStyle w:val="ConsPlusNormal"/>
        <w:outlineLvl w:val="0"/>
        <w:rPr>
          <w:rFonts w:ascii="Times New Roman" w:hAnsi="Times New Roman"/>
          <w:sz w:val="24"/>
          <w:szCs w:val="24"/>
        </w:rPr>
      </w:pPr>
    </w:p>
    <w:p w:rsidR="00C40506" w:rsidRDefault="00C40506" w:rsidP="00C40506">
      <w:pPr>
        <w:spacing w:line="270" w:lineRule="atLeast"/>
        <w:jc w:val="right"/>
        <w:outlineLvl w:val="2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C40506">
        <w:rPr>
          <w:rFonts w:ascii="Times New Roman" w:hAnsi="Times New Roman" w:cs="Times New Roman"/>
          <w:bCs/>
          <w:color w:val="333333"/>
          <w:sz w:val="24"/>
          <w:szCs w:val="24"/>
        </w:rPr>
        <w:lastRenderedPageBreak/>
        <w:t xml:space="preserve">Приложение № 1                                                                                                                                            к Постановлению «Об утверждении Порядка                                                                      формирования перечня налоговых расходов                                                                        Ребольского сельского поселения и оценки                                                                          налоговых расходов Ребольского сельского                                                                             поселения» от 4 февраля 2020 года </w:t>
      </w:r>
    </w:p>
    <w:p w:rsidR="00C40506" w:rsidRPr="00C40506" w:rsidRDefault="00C40506" w:rsidP="00C40506">
      <w:pPr>
        <w:spacing w:line="270" w:lineRule="atLeast"/>
        <w:jc w:val="right"/>
        <w:outlineLvl w:val="2"/>
        <w:rPr>
          <w:rFonts w:ascii="Times New Roman" w:hAnsi="Times New Roman" w:cs="Times New Roman"/>
          <w:bCs/>
          <w:color w:val="333333"/>
        </w:rPr>
      </w:pPr>
    </w:p>
    <w:p w:rsidR="00C40506" w:rsidRDefault="00C40506" w:rsidP="00C40506">
      <w:pPr>
        <w:spacing w:after="255" w:line="270" w:lineRule="atLeast"/>
        <w:jc w:val="center"/>
        <w:outlineLvl w:val="2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C40506">
        <w:rPr>
          <w:rFonts w:ascii="Times New Roman" w:hAnsi="Times New Roman" w:cs="Times New Roman"/>
          <w:b/>
          <w:bCs/>
          <w:color w:val="333333"/>
          <w:sz w:val="24"/>
          <w:szCs w:val="24"/>
        </w:rPr>
        <w:t>Порядок</w:t>
      </w:r>
      <w:r w:rsidRPr="00C40506">
        <w:rPr>
          <w:rFonts w:ascii="Times New Roman" w:hAnsi="Times New Roman" w:cs="Times New Roman"/>
          <w:b/>
          <w:bCs/>
          <w:color w:val="333333"/>
          <w:sz w:val="24"/>
          <w:szCs w:val="24"/>
        </w:rPr>
        <w:br/>
        <w:t xml:space="preserve">формирования перечня налоговых расходов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ского сельского поселения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</w:rPr>
        <w:t>и оценки налоговых расходов Реболь</w:t>
      </w:r>
      <w:r w:rsidRPr="00C40506">
        <w:rPr>
          <w:rFonts w:ascii="Times New Roman" w:hAnsi="Times New Roman" w:cs="Times New Roman"/>
          <w:b/>
          <w:bCs/>
          <w:color w:val="333333"/>
          <w:sz w:val="24"/>
          <w:szCs w:val="24"/>
        </w:rPr>
        <w:t>ского сельского поселения</w:t>
      </w:r>
    </w:p>
    <w:p w:rsidR="00C40506" w:rsidRPr="00C40506" w:rsidRDefault="00C40506" w:rsidP="00C40506">
      <w:pPr>
        <w:spacing w:after="255" w:line="270" w:lineRule="atLeast"/>
        <w:jc w:val="center"/>
        <w:outlineLvl w:val="2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C40506" w:rsidRPr="00C40506" w:rsidRDefault="00C40506" w:rsidP="00C40506">
      <w:pPr>
        <w:spacing w:after="255" w:line="270" w:lineRule="atLeas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40506">
        <w:rPr>
          <w:rFonts w:ascii="Times New Roman" w:hAnsi="Times New Roman" w:cs="Times New Roman"/>
          <w:b/>
          <w:bCs/>
          <w:sz w:val="24"/>
          <w:szCs w:val="24"/>
        </w:rPr>
        <w:t>I. Общие положения</w:t>
      </w:r>
    </w:p>
    <w:p w:rsidR="00C40506" w:rsidRPr="00C40506" w:rsidRDefault="00C40506" w:rsidP="00C40506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1. Настоящий Порядок определяет процедуру формирования перечня налоговых расходов </w:t>
      </w:r>
      <w:r>
        <w:rPr>
          <w:rFonts w:ascii="Times New Roman" w:hAnsi="Times New Roman" w:cs="Times New Roman"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Cs/>
          <w:sz w:val="24"/>
          <w:szCs w:val="24"/>
        </w:rPr>
        <w:t>ского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реестра налоговых расходов </w:t>
      </w:r>
      <w:r>
        <w:rPr>
          <w:rFonts w:ascii="Times New Roman" w:hAnsi="Times New Roman" w:cs="Times New Roman"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sz w:val="24"/>
          <w:szCs w:val="24"/>
        </w:rPr>
        <w:t xml:space="preserve">ского сельского поселения и методику оценки налоговых расходов </w:t>
      </w:r>
      <w:r>
        <w:rPr>
          <w:rFonts w:ascii="Times New Roman" w:hAnsi="Times New Roman" w:cs="Times New Roman"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ского сельского поселения </w:t>
      </w:r>
      <w:r w:rsidRPr="00C40506">
        <w:rPr>
          <w:rFonts w:ascii="Times New Roman" w:hAnsi="Times New Roman" w:cs="Times New Roman"/>
          <w:sz w:val="24"/>
          <w:szCs w:val="24"/>
        </w:rPr>
        <w:t>(далее - налоговые расходы).</w:t>
      </w:r>
    </w:p>
    <w:p w:rsidR="00C40506" w:rsidRPr="00C40506" w:rsidRDefault="00C40506" w:rsidP="00C40506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Под оценкой налоговых расходов в целях настоящего Порядка понимается оценка объемов и оценка эффективности налоговых расходов.</w:t>
      </w:r>
    </w:p>
    <w:p w:rsidR="00C40506" w:rsidRPr="00C40506" w:rsidRDefault="00C40506" w:rsidP="00C40506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2. В целях настоящего Порядка применяются следующие понятия и термины:</w:t>
      </w:r>
    </w:p>
    <w:p w:rsidR="00C40506" w:rsidRPr="00C40506" w:rsidRDefault="00C40506" w:rsidP="00C40506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Pr="00C40506" w:rsidRDefault="00C40506" w:rsidP="00C40506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налоговые расходы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выпадающие доходы бюджета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обусловленные налоговыми льготами, освобождениями и иными преференциями по налогам, сборам и платежам, предусмотренными в качестве мер государственной поддержки в соответствии с целями муниципальных программ сельского поселенияи (или) целями социально-экономической политики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не относящимися к муниципальным  программам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;</w:t>
      </w:r>
    </w:p>
    <w:p w:rsidR="00C40506" w:rsidRPr="00C40506" w:rsidRDefault="00C40506" w:rsidP="00C40506">
      <w:pPr>
        <w:spacing w:line="27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куратор налогового расхода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ответственный исполнитель муниципальной программы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Cs/>
          <w:sz w:val="24"/>
          <w:szCs w:val="24"/>
        </w:rPr>
        <w:t>ского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орган местного самоуправления, ответственный в соответствии с полномочиями, установленными нормативными правовыми актами администрации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Cs/>
          <w:sz w:val="24"/>
          <w:szCs w:val="24"/>
        </w:rPr>
        <w:t>ского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за достижение соответствующих налоговому расходу целей муниципальной  программы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Cs/>
          <w:sz w:val="24"/>
          <w:szCs w:val="24"/>
        </w:rPr>
        <w:t>ского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(ее структурных элементов) и (или) целей социально-экономического развития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Cs/>
          <w:sz w:val="24"/>
          <w:szCs w:val="24"/>
        </w:rPr>
        <w:t>ского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не относящихся к муниципальным  программам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Cs/>
          <w:sz w:val="24"/>
          <w:szCs w:val="24"/>
        </w:rPr>
        <w:t>ского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нераспределенные налоговые расходы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налоговые расходы, соответствующие целям социально-экономической политики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реализуемым в рамках нескольких муниципальных  программ 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</w:t>
      </w:r>
      <w:r w:rsidRPr="00C40506">
        <w:rPr>
          <w:rFonts w:ascii="Times New Roman" w:hAnsi="Times New Roman" w:cs="Times New Roman"/>
          <w:sz w:val="24"/>
          <w:szCs w:val="24"/>
        </w:rPr>
        <w:t>(муниципальных  программ сельского поселения и непрограммных направлений деятельности);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социальные налоговые расходы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целевая категория налоговых расходов, включающая налоговые расходы, предоставляемые отдельным социально незащищенным группам </w:t>
      </w:r>
      <w:r w:rsidRPr="00C40506">
        <w:rPr>
          <w:rFonts w:ascii="Times New Roman" w:hAnsi="Times New Roman" w:cs="Times New Roman"/>
          <w:sz w:val="24"/>
          <w:szCs w:val="24"/>
        </w:rPr>
        <w:lastRenderedPageBreak/>
        <w:t>населения, социально ориентированным некоммерческим организациям, а также организациям, целью деятельности которых является поддержка населения;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color w:val="333333"/>
          <w:sz w:val="24"/>
          <w:szCs w:val="24"/>
        </w:rPr>
        <w:t>технические (финансовые) налоговые расходы</w:t>
      </w:r>
      <w:r w:rsidRPr="00C40506">
        <w:rPr>
          <w:rFonts w:ascii="Times New Roman" w:hAnsi="Times New Roman" w:cs="Times New Roman"/>
          <w:color w:val="333333"/>
          <w:sz w:val="24"/>
          <w:szCs w:val="24"/>
        </w:rPr>
        <w:t xml:space="preserve"> - целевая категория налоговых расходов, включающая налоговые расходы, предоставляемые в целях уменьшения расходов налогоплательщиков, финансовое обеспечение которых осуществляется в полном объеме </w:t>
      </w:r>
      <w:r w:rsidRPr="00C40506">
        <w:rPr>
          <w:rFonts w:ascii="Times New Roman" w:hAnsi="Times New Roman" w:cs="Times New Roman"/>
          <w:sz w:val="24"/>
          <w:szCs w:val="24"/>
        </w:rPr>
        <w:t>или частично за счет бюджета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стимулирующие налоговые расходы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целевая категория налоговых расходов, включающая налоговые расходы, предоставляемые в целях стимулирования экономической активности субъектов предпринимательской деятельности и последующего увеличения объема налогов, сборов и таможенных платежей, задекларированных для уплаты получателями налоговых расходов, в бюджет 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нормативные характеристики налогового расхода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наименование налогового расхода, категории получателей, условия предоставления, срок действия, целевая категория налогового расхода, а также иные характеристики, предусмотренные разделом I приложения к настоящему Порядку;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целевые характеристики налогового расхода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цели предоставления, показатели (индикаторы) достижения целей предоставления налогового расхода, а также иные характеристики, предусмотренные разделом II приложения к настоящему Порядку;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фискальные характеристики налогового расхода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сведения о численности фактических получателей, фактическом и прогнозном объеме налогового расхода, а также об объеме налогов, сборов и таможенных платежей, задекларированных для уплаты получателями налоговых расходов, в бюджет 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, а также иные характеристики, предусмотренные разделом III приложения к настоящему Порядку;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перечень налоговых расходов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свод (перечень) налоговых расходов в разрезе муниципальных  программ 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 xml:space="preserve">ского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их структурных элементов, а также направлений деятельности, не входящих в муниципальные программы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кураторов налоговых расходов, либо в разрезе кураторов налоговых расходов (в отношении нераспределенных налоговых расходов), содержащий указания на обусловливающие соответствующие налоговые расходы положения (статьи, части, пункты, подпункты, абзацы) нормативных правовых актов администрации 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реестр налоговых расходов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совокупность данных о нормативных, фискальных и целевых характеристиках налоговых расходов, предусмотренных перечнем налоговых расходов;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b/>
          <w:sz w:val="24"/>
          <w:szCs w:val="24"/>
        </w:rPr>
        <w:t>паспорт налогового расхода</w:t>
      </w:r>
      <w:r w:rsidRPr="00C40506">
        <w:rPr>
          <w:rFonts w:ascii="Times New Roman" w:hAnsi="Times New Roman" w:cs="Times New Roman"/>
          <w:sz w:val="24"/>
          <w:szCs w:val="24"/>
        </w:rPr>
        <w:t xml:space="preserve"> - совокупность данных о нормативных, фискальных и целевых характеристиках налогового расхода.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3. В целях оценки налоговых расходов администрация 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а) формирует перечень налоговых расходов;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б) ведет реестр налоговых расходов;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lastRenderedPageBreak/>
        <w:t>в) формирует оценку фактического объема налогового расхода за отчетный финансовый год, оценку объема налогового расхода на текущий финансовый год, очередной финансовый год и плановый период;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г) осуществляет обобщение результатов оценки эффективности налоговых расходов, проводимой кураторами налоговых расходов.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4. В целях оценки налоговых расходов главные администраторы доходов бюджета 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формируют и представляю</w:t>
      </w:r>
      <w:r w:rsidR="004D1673">
        <w:rPr>
          <w:rFonts w:ascii="Times New Roman" w:hAnsi="Times New Roman" w:cs="Times New Roman"/>
          <w:sz w:val="24"/>
          <w:szCs w:val="24"/>
        </w:rPr>
        <w:t xml:space="preserve">т в администрацию 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в отношении каждого налогового расхода данные о значениях фискальных характеристик соответствующего налогового расхода за год, предшествующий отчетному финансовому году, а также за шесть лет, предшествующих отчетному финансовому году.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5. В целях оценки налоговых расходов кураторы налоговых расходов: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а) формируют паспорта налоговых расходов, содержащие информацию по перечню согласно приложению к настоящему Порядку;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б) осуществляют оценку эффективности каждого курируемого налогового расхода и направляют результаты такой оценки в администрацию 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.</w:t>
      </w:r>
    </w:p>
    <w:p w:rsidR="00C40506" w:rsidRPr="00C40506" w:rsidRDefault="00C40506" w:rsidP="00C40506">
      <w:pPr>
        <w:spacing w:after="255" w:line="270" w:lineRule="atLeast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40506">
        <w:rPr>
          <w:rFonts w:ascii="Times New Roman" w:hAnsi="Times New Roman" w:cs="Times New Roman"/>
          <w:b/>
          <w:bCs/>
          <w:sz w:val="24"/>
          <w:szCs w:val="24"/>
        </w:rPr>
        <w:t>II. Формирование перечня налоговых расходов. Формирование и ведение реестра налоговых расходов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6. Проект перечня налоговых расходов на очередной финансовый год и плановый период разрабатывается специалистом Администрации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ежегодно в срок до 25 марта текущего финансового года и направляется на согласование в Администрацию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ответственным исполнителем муниципальных программ 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 xml:space="preserve">ского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, а также иным органам и организациям, которые проектом перечня налоговых расходов предлагается закрепить в качестве кураторов налоговых расходов.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7. Указанные в пункте 6 настоящего Порядка ответственные исполнители муниципальных программ, органы и организации в срок до 5 апреля текущего финансового года рассматривают проект перечня налоговых расходов на предмет распределения налоговых расходов по муниципальным  программам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их структурным элементам, направлениям деятельности, не входящим в муниципальные  программы 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кураторам налоговых расходов, и в случае несогласия с указанным распределением направляют в Администрацию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 xml:space="preserve">ского 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предложения по уточнению такого распределения (с указанием муниципальной  программы </w:t>
      </w:r>
      <w:r w:rsidR="004D1673" w:rsidRPr="004D16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ее структурного элемента, направления деятельности, не входящего в муниципальные  программы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, куратора расходов, к которым необходимо отнести каждый налоговый расход, в отношении которого имеются замечания).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В случае если предложения, указанные в абзаце первом настоящего пункта,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lastRenderedPageBreak/>
        <w:t>В случае если результаты рассмотрения не направлены в Управление по экономике и финансам в течение срока, указанного в абзаце первом настоящего пункта, проект перечня считается согласованным.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В случае если замечания к отдельным позициям проекта перечня не содержат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Согласование проекта перечня налоговых расходов в части позиций, изложенных идентично перечню налоговых расходов на текущий финансовый год и плановый период, не требуется, за исключением случаев внесения изменений в перечень муниципальных  программ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 xml:space="preserve">ского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, структуру муниципальных  программ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 xml:space="preserve">ского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и (или) изменения полномочий органов и организаций, указанных в пункте 6 настоящего Порядка, затрагивающих соответствующие позиции проекта перечня налоговых расходов.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При наличии разногласий по проекту перечня налоговых расходов Администрация  </w:t>
      </w:r>
      <w:r w:rsidR="004D1673">
        <w:rPr>
          <w:rFonts w:ascii="Times New Roman" w:hAnsi="Times New Roman" w:cs="Times New Roman"/>
          <w:bCs/>
          <w:sz w:val="24"/>
          <w:szCs w:val="24"/>
        </w:rPr>
        <w:t>Реболь</w:t>
      </w:r>
      <w:r w:rsidR="004D1673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в срок до 15 апреля текущего финансового года обеспечивает проведение согласительных совещаний с соответствующими органами и организациями.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Разногласия, не урегулированные по результатам совещаний, указанных в абзаце шестом настоящего пункта, в срок до 25 апреля текущего финансового года рассматриваются Главой </w:t>
      </w:r>
      <w:r w:rsidR="002760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 xml:space="preserve">ского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8. В срок не позднее 7 рабочих дней после завершения процедур, указанных в пункте 7 настоящего Порядка, перечень налоговых расходов считается сформированным и размещается на официальной сайте администрации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9. В случае внесения в текущем финансовом году изменений в перечень муниципальных  программ администрации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, структуру муниципальных  программ и (или) изменения полномочий органов и организаций, указанных в пункте 6 настоящего Порядка, затрагивающих перечень налоговых расходов, кураторы налоговых расходов в срок не позднее 10 рабочих дней с даты соответствующих</w:t>
      </w:r>
      <w:r w:rsidR="002760D0">
        <w:rPr>
          <w:rFonts w:ascii="Times New Roman" w:hAnsi="Times New Roman" w:cs="Times New Roman"/>
          <w:sz w:val="24"/>
          <w:szCs w:val="24"/>
        </w:rPr>
        <w:t xml:space="preserve"> изменений направляют в админис</w:t>
      </w:r>
      <w:r w:rsidRPr="00C40506">
        <w:rPr>
          <w:rFonts w:ascii="Times New Roman" w:hAnsi="Times New Roman" w:cs="Times New Roman"/>
          <w:sz w:val="24"/>
          <w:szCs w:val="24"/>
        </w:rPr>
        <w:t xml:space="preserve">трацию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соответствующую информацию для уточнения указанного перечня.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10. Уточненный перечень налоговых расходов формируется в срок до 1 ноября текущего финансового года (в случае уточнения структуры муниципальных  прогр</w:t>
      </w:r>
      <w:r w:rsidR="000A4D25">
        <w:rPr>
          <w:rFonts w:ascii="Times New Roman" w:hAnsi="Times New Roman" w:cs="Times New Roman"/>
          <w:sz w:val="24"/>
          <w:szCs w:val="24"/>
        </w:rPr>
        <w:t xml:space="preserve">амм администрации </w:t>
      </w:r>
      <w:r w:rsidR="000A4D25">
        <w:rPr>
          <w:rFonts w:ascii="Times New Roman" w:hAnsi="Times New Roman" w:cs="Times New Roman"/>
          <w:bCs/>
          <w:sz w:val="24"/>
          <w:szCs w:val="24"/>
        </w:rPr>
        <w:t>Реболь</w:t>
      </w:r>
      <w:r w:rsidR="000A4D25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в рамках формирования проекта р</w:t>
      </w:r>
      <w:r w:rsidR="002760D0">
        <w:rPr>
          <w:rFonts w:ascii="Times New Roman" w:hAnsi="Times New Roman" w:cs="Times New Roman"/>
          <w:sz w:val="24"/>
          <w:szCs w:val="24"/>
        </w:rPr>
        <w:t xml:space="preserve">ешения  о бюджете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год) и до 15 декабря текущего финансового года (в случае уточнения структуры муниципальных  программ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в рамках рассмотрения и утверждения проекта решения  о бюджете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на очередной финансовый год).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11. Реестр налоговых расходов формируется и ведется в порядке, установленном администрацией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.</w:t>
      </w:r>
    </w:p>
    <w:p w:rsidR="00C40506" w:rsidRPr="00C40506" w:rsidRDefault="00C40506" w:rsidP="00C40506">
      <w:pPr>
        <w:spacing w:after="255" w:line="270" w:lineRule="atLeast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40506">
        <w:rPr>
          <w:rFonts w:ascii="Times New Roman" w:hAnsi="Times New Roman" w:cs="Times New Roman"/>
          <w:b/>
          <w:bCs/>
          <w:sz w:val="24"/>
          <w:szCs w:val="24"/>
        </w:rPr>
        <w:t>III. Оценка эффективности налоговых расходов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lastRenderedPageBreak/>
        <w:t xml:space="preserve">12. Методики оценки эффективности налоговых расходов формируются кураторами соответствующих налоговых расходов и утверждаются ими по согласованию с Администрацией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13. В целях оценки эффективности налоговых расходов: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ежегодно в срок до 20 июня формирует и направляет кураторам налоговых расходов оценку фактического объема налоговых расходов за отчетный финансовый год, оценку объемов налоговых расходов на текущий финансовый год, очередной финансовый год и плановый период, а также данные о значениях фискальных характеристик за год, предшествующий отчетному финансовому году;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кураторы налоговых расходов на основе сформированного и размещенного в соответствии с пунктом 8 настоящего Порядка перечня налоговых расходов и информации, указанной в абзаце втором настоящего пункта, формируют паспорта налоговых расходов и в срок до 15 июля представляют их в администрацию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14. Оценка эффективности налоговых расходов (в том числе нераспределенных) осуществляется кураторами соответствующих налоговых расходов и включает: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оценку целесообразности предоставления налоговых расходов;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оценку результативности налоговых расходов.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15. Критериями целесообразности осуществления налоговых расходов являются: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соответствие налоговых расходов (в том числе нераспределенных) целям и задачам муниципальных программ администрации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. (их структурных элементов) или иным целям социально-экономической полит</w:t>
      </w:r>
      <w:r w:rsidR="002760D0">
        <w:rPr>
          <w:rFonts w:ascii="Times New Roman" w:hAnsi="Times New Roman" w:cs="Times New Roman"/>
          <w:sz w:val="24"/>
          <w:szCs w:val="24"/>
        </w:rPr>
        <w:t xml:space="preserve">ики администрации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(в отношении непрограммных налоговых расходов);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востребованность льготы, освобождения или иной преференции.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Невыполнение хотя бы одного из указанных критериев свидетельствует о недостаточной эффективности рассматриваемого налогового расхода. В этом случае куратору налоговых расходов надлежит рекомендовать рассматриваемый налоговый расход к отмене либо сформулировать предложения по совершенствованию механизма ее действия.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16. Оценка результативности производится на основании влияния налогового расхода на результаты реализации соответствующей муниципальной программы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(ее структурных элементов) либо достижение целей муниципальной  политики, не отнесенных к действующим муниципальным программам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, и включает оценку бюджетной эффективности налогового расхода.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17. В качестве критерия результативности определяется не менее одного показателя (индикатора):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муниципальной  программы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или ее структурных элементов (цели муниципальной  политики, не отнесенной к муниципальным программам 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60D0">
        <w:rPr>
          <w:rFonts w:ascii="Times New Roman" w:hAnsi="Times New Roman" w:cs="Times New Roman"/>
          <w:bCs/>
          <w:sz w:val="24"/>
          <w:szCs w:val="24"/>
        </w:rPr>
        <w:lastRenderedPageBreak/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 xml:space="preserve">ского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), на значение которого оказывает влияние рассматриваемый налоговый расход;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иного показателя (индикатора), непосредственным образом связанного с целями муниципальной  программы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или ее структурных элементов (целями муниципальной политики, не отнесенными к муниципальным  программам</w:t>
      </w:r>
      <w:r w:rsidR="002760D0" w:rsidRPr="002760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).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18. Оценке подлежит вклад соответствующего налогового расхода в изменение значения соответствующего показателя (индикатора) как разница между значением показателя с учетом наличия налогового расхода и без его учета.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19. В целях проведения оценки бюджетной эффективности налоговых расходов осуществляется: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а) сравнительный анализ результативности налоговых расходов с альтернативными механизмами достижения поставленных целей и задач, включающий сравнение затратности альтернативных возможностей с текущим объёмом налоговых расходов, рассчитывается удельный эффект (прирост показателя (индикатора) на 1 рубль налоговых расходов и на 1 рубль бюджетных расходов (для достижения того же эффекта) в случае применения альтернативных механизмов).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В целях настоящего пункта в качестве альтернативных механизмов могут учитываться в том числе: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субсидии или иные формы непосредственной финансовой поддержки соответствующих категорий налогоплательщиков за счет средств бюджета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предоставление муници</w:t>
      </w:r>
      <w:r w:rsidR="002760D0">
        <w:rPr>
          <w:rFonts w:ascii="Times New Roman" w:hAnsi="Times New Roman" w:cs="Times New Roman"/>
          <w:sz w:val="24"/>
          <w:szCs w:val="24"/>
        </w:rPr>
        <w:t xml:space="preserve">пальных  гарантий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по обязательствам соответствующих категорий налогоплательщиков;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совершенствование нормативного регулирования и (или) порядка осуществления контрольно-надзорных функций в сфере деятельности соответствующих категорий налогоплательщиков;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б) оценка совокупного бюджетного эффекта (самоокупаемости) налоговых расходов (в отношении стимулирующих налоговых расходов).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Оценка совокупного бюджетного эффекта (самоокупаемости) стимулирующих налоговых расходов определяется за период с начала действия налогового расхода или за 5 лет, предшествующих отчетному году, в случае если налоговый расход действует более 6 лет на момент проведения оценки эффективности, по следующей формуле</w:t>
      </w:r>
      <w:hyperlink r:id="rId5" w:anchor="1" w:history="1">
        <w:r w:rsidRPr="00C40506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</w:rPr>
          <w:t>*(1):</w:t>
        </w:r>
      </w:hyperlink>
    </w:p>
    <w:p w:rsidR="00C40506" w:rsidRPr="00C40506" w:rsidRDefault="00C40506" w:rsidP="00C40506">
      <w:pPr>
        <w:spacing w:after="255" w:line="270" w:lineRule="atLeast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,</w:t>
      </w:r>
      <w:r w:rsidRPr="00C405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52725" cy="514350"/>
            <wp:effectExtent l="19050" t="0" r="9525" b="0"/>
            <wp:docPr id="81" name="Рисунок 81" descr="pict63-56662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pict63-566629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506">
        <w:rPr>
          <w:rFonts w:ascii="Times New Roman" w:hAnsi="Times New Roman" w:cs="Times New Roman"/>
          <w:sz w:val="24"/>
          <w:szCs w:val="24"/>
        </w:rPr>
        <w:t xml:space="preserve"> , </w:t>
      </w:r>
    </w:p>
    <w:p w:rsidR="00C40506" w:rsidRPr="00C40506" w:rsidRDefault="00C40506" w:rsidP="00C40506">
      <w:pPr>
        <w:spacing w:after="255" w:line="270" w:lineRule="atLeast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где: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8600" cy="228600"/>
            <wp:effectExtent l="19050" t="0" r="0" b="0"/>
            <wp:docPr id="82" name="Рисунок 82" descr="pict64-56662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pict64-566629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506">
        <w:rPr>
          <w:rFonts w:ascii="Times New Roman" w:hAnsi="Times New Roman" w:cs="Times New Roman"/>
          <w:sz w:val="24"/>
          <w:szCs w:val="24"/>
        </w:rPr>
        <w:t xml:space="preserve"> - объем налогов, сборов и платежей, задекларированных для уплаты получателями налоговых расходов, в бюджет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от j-го налогоплательщика - бенефициара налогового расхода в i-ом году.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lastRenderedPageBreak/>
        <w:t xml:space="preserve">В случае, если налоговый расход действует менее 6 лет на момент проведения оценки эффективности, объем налогов, сборов и платежей, задекларированных для уплаты получателями налоговых расходов, в бюджет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.от налогоплательщиков -бенефициаров налогового расхода в отчетном году, текущем году, очередном году и (или) плановом периоде оценивается (прогнозируется) по данным куратора налогового расхода;</w:t>
      </w:r>
    </w:p>
    <w:p w:rsidR="00C40506" w:rsidRPr="00C40506" w:rsidRDefault="00C40506" w:rsidP="00C40506">
      <w:pPr>
        <w:spacing w:after="255" w:line="270" w:lineRule="atLeast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- базовый объем налогов, сборов и платежей, задекларированных для уплаты получателями налогов</w:t>
      </w:r>
      <w:r w:rsidR="002760D0">
        <w:rPr>
          <w:rFonts w:ascii="Times New Roman" w:hAnsi="Times New Roman" w:cs="Times New Roman"/>
          <w:sz w:val="24"/>
          <w:szCs w:val="24"/>
        </w:rPr>
        <w:t xml:space="preserve">ых расходов, в бюджет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от j-го налогоплательщика - бенефициара налогового расхода в базовом году, рассчитываемый по формуле:</w:t>
      </w:r>
    </w:p>
    <w:p w:rsidR="00C40506" w:rsidRPr="00C40506" w:rsidRDefault="00C40506" w:rsidP="00C40506">
      <w:pPr>
        <w:spacing w:after="255" w:line="270" w:lineRule="atLeast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04950" cy="295275"/>
            <wp:effectExtent l="19050" t="0" r="0" b="0"/>
            <wp:docPr id="83" name="Рисунок 83" descr="pict65-56662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pict65-5666296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50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40506" w:rsidRPr="00C40506" w:rsidRDefault="00C40506" w:rsidP="00C40506">
      <w:pPr>
        <w:spacing w:after="255" w:line="270" w:lineRule="atLeast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где: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5275" cy="228600"/>
            <wp:effectExtent l="19050" t="0" r="9525" b="0"/>
            <wp:docPr id="84" name="Рисунок 84" descr="pict66-56662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pict66-5666296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506">
        <w:rPr>
          <w:rFonts w:ascii="Times New Roman" w:hAnsi="Times New Roman" w:cs="Times New Roman"/>
          <w:sz w:val="24"/>
          <w:szCs w:val="24"/>
        </w:rPr>
        <w:t xml:space="preserve">- объем налогов, сборов и платежей, задекларированных для уплаты получателями налоговых расходов, в бюджет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от j-го налогоплательщика - бенефициара налогового расхода в базовом году;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125" cy="228600"/>
            <wp:effectExtent l="19050" t="0" r="9525" b="0"/>
            <wp:docPr id="85" name="Рисунок 85" descr="pict67-56662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pict67-5666296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0506">
        <w:rPr>
          <w:rFonts w:ascii="Times New Roman" w:hAnsi="Times New Roman" w:cs="Times New Roman"/>
          <w:sz w:val="24"/>
          <w:szCs w:val="24"/>
        </w:rPr>
        <w:t>- объем налоговых расходов по соответствующему налогу (иному платежу) в пользу j-го налогоплательщика - бенефициара налогового расхода в базовом году.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Под базовым годом понимается год, предшествующий году начала осуществления налогового расхода в пользу j-го налогоплательщика - бенефициара налогового расхода, либо шестой год, предшествующий отчетному году в случае, если налоговый расход осуществляется в пользу налогоплательщика-бенефициара налогового расхода более 6 лет;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- номинальный темп прироста налоговы</w:t>
      </w:r>
      <w:r w:rsidR="002760D0">
        <w:rPr>
          <w:rFonts w:ascii="Times New Roman" w:hAnsi="Times New Roman" w:cs="Times New Roman"/>
          <w:sz w:val="24"/>
          <w:szCs w:val="24"/>
        </w:rPr>
        <w:t xml:space="preserve">х доходов бюджета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в i-ом году по отношению к базовому году, определяемый исходя из реального темпа роста валового внутреннего продукта согласно прогнозу социально-эконом</w:t>
      </w:r>
      <w:r w:rsidR="00857F85">
        <w:rPr>
          <w:rFonts w:ascii="Times New Roman" w:hAnsi="Times New Roman" w:cs="Times New Roman"/>
          <w:sz w:val="24"/>
          <w:szCs w:val="24"/>
        </w:rPr>
        <w:t xml:space="preserve">ического развития </w:t>
      </w:r>
      <w:r w:rsidR="00857F85">
        <w:rPr>
          <w:rFonts w:ascii="Times New Roman" w:hAnsi="Times New Roman" w:cs="Times New Roman"/>
          <w:bCs/>
          <w:sz w:val="24"/>
          <w:szCs w:val="24"/>
        </w:rPr>
        <w:t>Реболь</w:t>
      </w:r>
      <w:r w:rsidR="00857F85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 и плановый период, заложенному в основу р</w:t>
      </w:r>
      <w:r w:rsidR="00857F85">
        <w:rPr>
          <w:rFonts w:ascii="Times New Roman" w:hAnsi="Times New Roman" w:cs="Times New Roman"/>
          <w:sz w:val="24"/>
          <w:szCs w:val="24"/>
        </w:rPr>
        <w:t xml:space="preserve">ешения  о бюджете </w:t>
      </w:r>
      <w:r w:rsidR="00857F85">
        <w:rPr>
          <w:rFonts w:ascii="Times New Roman" w:hAnsi="Times New Roman" w:cs="Times New Roman"/>
          <w:bCs/>
          <w:sz w:val="24"/>
          <w:szCs w:val="24"/>
        </w:rPr>
        <w:t>Реболь</w:t>
      </w:r>
      <w:r w:rsidR="00857F85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на очередной финансовый год и плановый период, а также целевого уровня инфляции, определяемого Центральным банком Российской Федерации на среднесрочную перспективу (4 процента);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 - количество налогоплательщиков-бенефициаров налогового расхода в i-ом году;</w:t>
      </w:r>
    </w:p>
    <w:p w:rsidR="00C40506" w:rsidRPr="00C40506" w:rsidRDefault="00C40506" w:rsidP="00C40506">
      <w:pPr>
        <w:spacing w:after="255" w:line="270" w:lineRule="atLeast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 - расчетная стоимость среднесрочных рыночных заимствований Российской Федерации, принимаемая на уровне 7,5 процентов.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Куратор налогового расхода в рамках методики оценки эффективности налогового расхода вправе предусматривать дополнительные критерии оценки бюджетной эффективности налогового расхода.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20. По итогам оценки результативности формируется заключение: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о значимости вклада налоговых расходов в достижение соответствующих показателей (индикаторов);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lastRenderedPageBreak/>
        <w:t>о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21. По результатам оценки эффективности соответствующих налоговых расходов куратор налогового расхода формулирует общий вывод о степени их эффективности и рекомендации о целесообразности их дальнейшего осуществления.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Используемые исходные данные, результаты оценки эффективности налоговых расходов и рекомендации по результатам такой оценки представляются ежегодно кураторами налоговых расходов в Администрацию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в срок до 10 августа текущего финансового года.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22. Результаты оценки налоговых расходов учитываются при оценке эффективности муниципальных  программ бюджета 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 xml:space="preserve">ского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>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 xml:space="preserve">23. Администрация </w:t>
      </w:r>
      <w:r w:rsidRPr="00C405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 xml:space="preserve">ского </w:t>
      </w:r>
      <w:r w:rsidRPr="00C40506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t xml:space="preserve"> обобщает результаты оценки и рекомендации по результатам оценки налоговых расходов.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Результаты указанной оценки учитываются при формировании основных направлений бюджетной и  н</w:t>
      </w:r>
      <w:r w:rsidR="002760D0">
        <w:rPr>
          <w:rFonts w:ascii="Times New Roman" w:hAnsi="Times New Roman" w:cs="Times New Roman"/>
          <w:sz w:val="24"/>
          <w:szCs w:val="24"/>
        </w:rPr>
        <w:t xml:space="preserve">алоговой политики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в части целесообразности сохранения (уточнения, отмены) соответствующих налоговых расходов в очередном финансовом году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40506" w:rsidRPr="00C40506" w:rsidRDefault="00C40506" w:rsidP="00C40506">
      <w:pPr>
        <w:spacing w:after="255" w:line="27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C40506" w:rsidRPr="00C40506" w:rsidRDefault="00C40506" w:rsidP="00C40506">
      <w:pPr>
        <w:spacing w:after="255" w:line="27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C40506">
        <w:rPr>
          <w:rFonts w:ascii="Times New Roman" w:hAnsi="Times New Roman" w:cs="Times New Roman"/>
          <w:sz w:val="24"/>
          <w:szCs w:val="24"/>
        </w:rPr>
        <w:br/>
        <w:t>к Порядку формирования перечня</w:t>
      </w:r>
      <w:r w:rsidRPr="00C40506">
        <w:rPr>
          <w:rFonts w:ascii="Times New Roman" w:hAnsi="Times New Roman" w:cs="Times New Roman"/>
          <w:sz w:val="24"/>
          <w:szCs w:val="24"/>
        </w:rPr>
        <w:br/>
        <w:t xml:space="preserve">налоговых расходов </w:t>
      </w:r>
      <w:r>
        <w:rPr>
          <w:rFonts w:ascii="Times New Roman" w:hAnsi="Times New Roman" w:cs="Times New Roman"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Cs/>
          <w:sz w:val="24"/>
          <w:szCs w:val="24"/>
        </w:rPr>
        <w:t>ского сельского поселения</w:t>
      </w:r>
      <w:r w:rsidRPr="00C40506">
        <w:rPr>
          <w:rFonts w:ascii="Times New Roman" w:hAnsi="Times New Roman" w:cs="Times New Roman"/>
          <w:sz w:val="24"/>
          <w:szCs w:val="24"/>
        </w:rPr>
        <w:br/>
        <w:t xml:space="preserve">и оценки налоговых расходов </w:t>
      </w:r>
      <w:r>
        <w:rPr>
          <w:rFonts w:ascii="Times New Roman" w:hAnsi="Times New Roman" w:cs="Times New Roman"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Cs/>
          <w:sz w:val="24"/>
          <w:szCs w:val="24"/>
        </w:rPr>
        <w:t>ского сельского поселения</w:t>
      </w:r>
    </w:p>
    <w:p w:rsidR="00C40506" w:rsidRPr="00C40506" w:rsidRDefault="00C40506" w:rsidP="00C40506">
      <w:pPr>
        <w:spacing w:after="255" w:line="270" w:lineRule="atLeast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40506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  <w:r w:rsidRPr="00C40506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информации, включаемой в паспорт налогового расхода </w:t>
      </w:r>
      <w:r>
        <w:rPr>
          <w:rFonts w:ascii="Times New Roman" w:hAnsi="Times New Roman" w:cs="Times New Roman"/>
          <w:b/>
          <w:bCs/>
          <w:sz w:val="24"/>
          <w:szCs w:val="24"/>
        </w:rPr>
        <w:t>Реболь</w:t>
      </w:r>
      <w:r w:rsidRPr="00C40506">
        <w:rPr>
          <w:rFonts w:ascii="Times New Roman" w:hAnsi="Times New Roman" w:cs="Times New Roman"/>
          <w:b/>
          <w:bCs/>
          <w:sz w:val="24"/>
          <w:szCs w:val="24"/>
        </w:rPr>
        <w:t>ского сельского поселения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6241"/>
        <w:gridCol w:w="255"/>
        <w:gridCol w:w="2549"/>
        <w:gridCol w:w="67"/>
      </w:tblGrid>
      <w:tr w:rsidR="00C40506" w:rsidRPr="00C40506" w:rsidTr="004D1673">
        <w:trPr>
          <w:gridAfter w:val="1"/>
          <w:wAfter w:w="71" w:type="dxa"/>
        </w:trPr>
        <w:tc>
          <w:tcPr>
            <w:tcW w:w="7655" w:type="dxa"/>
            <w:gridSpan w:val="3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 данных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10242" w:type="dxa"/>
            <w:gridSpan w:val="4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C40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Нормативные характеристики налогового расхода </w:t>
            </w: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Красноборского сельского поселения</w:t>
            </w:r>
            <w:r w:rsidRPr="00C40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(далее - налоговый расход)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Наименование налога, сбора, платежа, по которому предусматривается налоговый расход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Ссылка на положение (статья, часть, пункт, подпункт, абзац) федерального закона, иного нормативного правового акта устанавливающее налоговый расход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Категории получателей налогового расхода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C40506" w:rsidRPr="00C40506" w:rsidTr="004D1673">
        <w:trPr>
          <w:gridAfter w:val="1"/>
          <w:wAfter w:w="71" w:type="dxa"/>
          <w:trHeight w:val="70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налогового расхода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куратора налогового расхода (далее - куратор)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налогового расхода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налогового расхода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C40506" w:rsidRPr="00C40506" w:rsidTr="004D1673">
        <w:trPr>
          <w:gridAfter w:val="1"/>
          <w:wAfter w:w="71" w:type="dxa"/>
          <w:trHeight w:val="435"/>
        </w:trPr>
        <w:tc>
          <w:tcPr>
            <w:tcW w:w="10242" w:type="dxa"/>
            <w:gridSpan w:val="4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налогового расхода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куратора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Наименования структурных элементов муниципальной программы, в рамках которых реализуются цели предоставления налогового расхода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достижения целей предоставления налогового расхода, в том числе показатели муниципальной программы и ее структурных элементов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куратора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Фактические значения показателей (индикаторов) достижения целей предоставления налогового расхода, в том числе показателей муниципальной  программы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куратора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 xml:space="preserve">Прогнозные (оценочные) значения показателей (индикаторов) достижения целей предоставления налогового расхода, в том числе показателей муниципальной  программы и ее структурных элементов, на текущий финансовый год, очередной финансовый год и плановый период </w:t>
            </w:r>
          </w:p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куратора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10242" w:type="dxa"/>
            <w:gridSpan w:val="4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C40506" w:rsidRPr="00C40506" w:rsidTr="004D1673">
        <w:trPr>
          <w:gridAfter w:val="1"/>
          <w:wAfter w:w="71" w:type="dxa"/>
          <w:trHeight w:val="1457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Фактический объем налогового расхода за год, предшествующий отчетному финансовому году (тыс. рублей)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главного администратора доход</w:t>
            </w:r>
            <w:r w:rsidR="00857F85">
              <w:rPr>
                <w:rFonts w:ascii="Times New Roman" w:hAnsi="Times New Roman" w:cs="Times New Roman"/>
                <w:sz w:val="24"/>
                <w:szCs w:val="24"/>
              </w:rPr>
              <w:t xml:space="preserve">ов, Администрации </w:t>
            </w: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F85">
              <w:rPr>
                <w:rFonts w:ascii="Times New Roman" w:hAnsi="Times New Roman" w:cs="Times New Roman"/>
                <w:bCs/>
                <w:sz w:val="24"/>
                <w:szCs w:val="24"/>
              </w:rPr>
              <w:t>Реболь</w:t>
            </w:r>
            <w:r w:rsidR="00857F85" w:rsidRPr="00C40506">
              <w:rPr>
                <w:rFonts w:ascii="Times New Roman" w:hAnsi="Times New Roman" w:cs="Times New Roman"/>
                <w:bCs/>
                <w:sz w:val="24"/>
                <w:szCs w:val="24"/>
              </w:rPr>
              <w:t>ского</w:t>
            </w:r>
            <w:r w:rsidR="00857F85" w:rsidRPr="00C40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hyperlink r:id="rId11" w:anchor="2" w:history="1">
              <w:r w:rsidRPr="00C40506">
                <w:rPr>
                  <w:rFonts w:ascii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</w:rPr>
                <w:t xml:space="preserve">*(2) </w:t>
              </w:r>
            </w:hyperlink>
          </w:p>
        </w:tc>
      </w:tr>
      <w:tr w:rsidR="00C40506" w:rsidRPr="00C40506" w:rsidTr="004D1673">
        <w:trPr>
          <w:gridAfter w:val="1"/>
          <w:wAfter w:w="71" w:type="dxa"/>
          <w:trHeight w:val="1112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Оценка фактического объема налогового расхода за отчетный финансовый год, оценка объема налогового расхода на текущий финансовый год, очередной финансовый год и плановый период (тыс. рублей)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Админист</w:t>
            </w:r>
            <w:r w:rsidR="00857F85">
              <w:rPr>
                <w:rFonts w:ascii="Times New Roman" w:hAnsi="Times New Roman" w:cs="Times New Roman"/>
                <w:sz w:val="24"/>
                <w:szCs w:val="24"/>
              </w:rPr>
              <w:t xml:space="preserve">рации </w:t>
            </w:r>
            <w:r w:rsidR="00857F85">
              <w:rPr>
                <w:rFonts w:ascii="Times New Roman" w:hAnsi="Times New Roman" w:cs="Times New Roman"/>
                <w:bCs/>
                <w:sz w:val="24"/>
                <w:szCs w:val="24"/>
              </w:rPr>
              <w:t>Реболь</w:t>
            </w:r>
            <w:r w:rsidR="00857F85" w:rsidRPr="00C40506">
              <w:rPr>
                <w:rFonts w:ascii="Times New Roman" w:hAnsi="Times New Roman" w:cs="Times New Roman"/>
                <w:bCs/>
                <w:sz w:val="24"/>
                <w:szCs w:val="24"/>
              </w:rPr>
              <w:t>ского</w:t>
            </w:r>
            <w:r w:rsidR="00857F85" w:rsidRPr="00C40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Фактическая численность получателей налогового расхода в году, предшествующем отчетному финансовому году (единиц)</w:t>
            </w:r>
            <w:hyperlink r:id="rId12" w:anchor="3" w:history="1">
              <w:r w:rsidRPr="00C40506">
                <w:rPr>
                  <w:rFonts w:ascii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</w:rPr>
                <w:t>*(3)</w:t>
              </w:r>
            </w:hyperlink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главного администратора доходов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Фактическая численность плательщиков налога, сбора и таможенного платежа, по которому предусматривается налоговый расход, в году, предшествующем отчетному финансовому году (единиц)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главного администратора доходов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сборов и платежа, задекларированных для уплаты получателями налоговых расходов, в консолидированный бюджет Российской Федерации и бюджеты государственных внебюджетных фондов Российской Федерации по видам налогов, сборов и таможенного платежа за шесть лет, предшествующих отчетному финансовому году (тыс. рублей)2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главного администратора доходов</w:t>
            </w:r>
          </w:p>
        </w:tc>
      </w:tr>
      <w:tr w:rsidR="00C40506" w:rsidRPr="00C40506" w:rsidTr="004D1673">
        <w:trPr>
          <w:gridAfter w:val="1"/>
          <w:wAfter w:w="71" w:type="dxa"/>
        </w:trPr>
        <w:tc>
          <w:tcPr>
            <w:tcW w:w="924" w:type="dxa"/>
          </w:tcPr>
          <w:p w:rsidR="00C40506" w:rsidRPr="00C40506" w:rsidRDefault="00C40506" w:rsidP="004D1673">
            <w:pPr>
              <w:spacing w:after="255" w:line="270" w:lineRule="atLeast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6731" w:type="dxa"/>
            <w:gridSpan w:val="2"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Объем налогов, сборов и таможенного платежа, задекларированных для уплаты получателями соответствующего налогового расхода за шесть лет, предшествующих отчетному финансовому году (тыс. рублей)2</w:t>
            </w:r>
          </w:p>
        </w:tc>
        <w:tc>
          <w:tcPr>
            <w:tcW w:w="2587" w:type="dxa"/>
          </w:tcPr>
          <w:p w:rsidR="00C40506" w:rsidRPr="00C40506" w:rsidRDefault="00C40506" w:rsidP="004D1673">
            <w:pPr>
              <w:spacing w:after="255" w:line="270" w:lineRule="atLeas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0506">
              <w:rPr>
                <w:rFonts w:ascii="Times New Roman" w:hAnsi="Times New Roman" w:cs="Times New Roman"/>
                <w:sz w:val="24"/>
                <w:szCs w:val="24"/>
              </w:rPr>
              <w:t>данные главного администратора доходов</w:t>
            </w: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13" w:type="dxa"/>
            <w:gridSpan w:val="5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"/>
        </w:trPr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13" w:type="dxa"/>
            <w:gridSpan w:val="5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13" w:type="dxa"/>
            <w:gridSpan w:val="5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506" w:rsidRPr="00C40506" w:rsidTr="004D1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24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8" w:type="dxa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gridSpan w:val="3"/>
            <w:hideMark/>
          </w:tcPr>
          <w:p w:rsidR="00C40506" w:rsidRPr="00C40506" w:rsidRDefault="00C40506" w:rsidP="004D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0506" w:rsidRPr="00C40506" w:rsidRDefault="00C40506" w:rsidP="00C40506">
      <w:pPr>
        <w:spacing w:after="255" w:line="270" w:lineRule="atLeast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-------------------------------------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*(1) расчет по приведенной формуле осуществляется в отношении налоговых расходов, перечень которых определяет</w:t>
      </w:r>
      <w:r w:rsidR="002760D0">
        <w:rPr>
          <w:rFonts w:ascii="Times New Roman" w:hAnsi="Times New Roman" w:cs="Times New Roman"/>
          <w:sz w:val="24"/>
          <w:szCs w:val="24"/>
        </w:rPr>
        <w:t xml:space="preserve">ся администрацией </w:t>
      </w:r>
      <w:r w:rsidR="002760D0">
        <w:rPr>
          <w:rFonts w:ascii="Times New Roman" w:hAnsi="Times New Roman" w:cs="Times New Roman"/>
          <w:bCs/>
          <w:sz w:val="24"/>
          <w:szCs w:val="24"/>
        </w:rPr>
        <w:t>Реболь</w:t>
      </w:r>
      <w:r w:rsidR="002760D0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*(2) В случаях и порядке, предусмотренных пунктом 11 Порядка формирования перечня н</w:t>
      </w:r>
      <w:r w:rsidR="00857F85">
        <w:rPr>
          <w:rFonts w:ascii="Times New Roman" w:hAnsi="Times New Roman" w:cs="Times New Roman"/>
          <w:sz w:val="24"/>
          <w:szCs w:val="24"/>
        </w:rPr>
        <w:t xml:space="preserve">алоговых расходов </w:t>
      </w:r>
      <w:r w:rsidR="00857F85">
        <w:rPr>
          <w:rFonts w:ascii="Times New Roman" w:hAnsi="Times New Roman" w:cs="Times New Roman"/>
          <w:bCs/>
          <w:sz w:val="24"/>
          <w:szCs w:val="24"/>
        </w:rPr>
        <w:t>Реболь</w:t>
      </w:r>
      <w:r w:rsidR="00857F85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 и оценки на</w:t>
      </w:r>
      <w:r w:rsidR="00857F85">
        <w:rPr>
          <w:rFonts w:ascii="Times New Roman" w:hAnsi="Times New Roman" w:cs="Times New Roman"/>
          <w:sz w:val="24"/>
          <w:szCs w:val="24"/>
        </w:rPr>
        <w:t xml:space="preserve">логовых расходов </w:t>
      </w:r>
      <w:r w:rsidR="00857F85">
        <w:rPr>
          <w:rFonts w:ascii="Times New Roman" w:hAnsi="Times New Roman" w:cs="Times New Roman"/>
          <w:bCs/>
          <w:sz w:val="24"/>
          <w:szCs w:val="24"/>
        </w:rPr>
        <w:t>Реболь</w:t>
      </w:r>
      <w:r w:rsidR="00857F85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="00857F85" w:rsidRPr="00C40506">
        <w:rPr>
          <w:rFonts w:ascii="Times New Roman" w:hAnsi="Times New Roman" w:cs="Times New Roman"/>
          <w:sz w:val="24"/>
          <w:szCs w:val="24"/>
        </w:rPr>
        <w:t xml:space="preserve"> </w:t>
      </w:r>
      <w:r w:rsidRPr="00C40506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C40506" w:rsidRPr="00C40506" w:rsidRDefault="00C40506" w:rsidP="00C40506">
      <w:pPr>
        <w:spacing w:after="255" w:line="27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40506">
        <w:rPr>
          <w:rFonts w:ascii="Times New Roman" w:hAnsi="Times New Roman" w:cs="Times New Roman"/>
          <w:sz w:val="24"/>
          <w:szCs w:val="24"/>
        </w:rPr>
        <w:t>*(3) Информация подлежит формированию и представлению в отношении налоговых расходов, перечень которых определяет</w:t>
      </w:r>
      <w:r w:rsidR="00857F85">
        <w:rPr>
          <w:rFonts w:ascii="Times New Roman" w:hAnsi="Times New Roman" w:cs="Times New Roman"/>
          <w:sz w:val="24"/>
          <w:szCs w:val="24"/>
        </w:rPr>
        <w:t xml:space="preserve">ся Администрацией </w:t>
      </w:r>
      <w:r w:rsidR="00857F85">
        <w:rPr>
          <w:rFonts w:ascii="Times New Roman" w:hAnsi="Times New Roman" w:cs="Times New Roman"/>
          <w:bCs/>
          <w:sz w:val="24"/>
          <w:szCs w:val="24"/>
        </w:rPr>
        <w:t>Реболь</w:t>
      </w:r>
      <w:r w:rsidR="00857F85" w:rsidRPr="00C40506">
        <w:rPr>
          <w:rFonts w:ascii="Times New Roman" w:hAnsi="Times New Roman" w:cs="Times New Roman"/>
          <w:bCs/>
          <w:sz w:val="24"/>
          <w:szCs w:val="24"/>
        </w:rPr>
        <w:t>ского</w:t>
      </w:r>
      <w:r w:rsidRPr="00C40506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5009BD" w:rsidRPr="00C40506" w:rsidRDefault="005009BD" w:rsidP="005009B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sectPr w:rsidR="005009BD" w:rsidRPr="00C40506" w:rsidSect="00F05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57F67"/>
    <w:multiLevelType w:val="hybridMultilevel"/>
    <w:tmpl w:val="4806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608AE"/>
    <w:rsid w:val="00027C20"/>
    <w:rsid w:val="000A4D25"/>
    <w:rsid w:val="002760D0"/>
    <w:rsid w:val="004D1673"/>
    <w:rsid w:val="005009BD"/>
    <w:rsid w:val="005C47B7"/>
    <w:rsid w:val="007608AE"/>
    <w:rsid w:val="007B11B4"/>
    <w:rsid w:val="00857F85"/>
    <w:rsid w:val="009D0F5F"/>
    <w:rsid w:val="00AF1D06"/>
    <w:rsid w:val="00BD6B0B"/>
    <w:rsid w:val="00C40506"/>
    <w:rsid w:val="00F0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608AE"/>
    <w:pPr>
      <w:spacing w:after="0" w:line="240" w:lineRule="auto"/>
      <w:jc w:val="both"/>
    </w:pPr>
    <w:rPr>
      <w:rFonts w:ascii="Courier New" w:eastAsia="Times New Roman" w:hAnsi="Courier New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7608AE"/>
    <w:rPr>
      <w:rFonts w:ascii="Courier New" w:eastAsia="Times New Roman" w:hAnsi="Courier New" w:cs="Times New Roman"/>
      <w:b/>
      <w:sz w:val="24"/>
      <w:szCs w:val="20"/>
    </w:rPr>
  </w:style>
  <w:style w:type="paragraph" w:customStyle="1" w:styleId="ConsPlusNormal">
    <w:name w:val="ConsPlusNormal"/>
    <w:link w:val="ConsPlusNormal0"/>
    <w:rsid w:val="007608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7608A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60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08AE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5009B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garant.ru/products/ipo/prime/doc/5666296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garant.ru/products/ipo/prime/doc/56662964/" TargetMode="External"/><Relationship Id="rId5" Type="http://schemas.openxmlformats.org/officeDocument/2006/relationships/hyperlink" Target="https://www.garant.ru/products/ipo/prime/doc/56662964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3854</Words>
  <Characters>21974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10</cp:revision>
  <dcterms:created xsi:type="dcterms:W3CDTF">2020-02-04T13:13:00Z</dcterms:created>
  <dcterms:modified xsi:type="dcterms:W3CDTF">2020-02-06T10:06:00Z</dcterms:modified>
</cp:coreProperties>
</file>