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6F" w:rsidRPr="00142AE9" w:rsidRDefault="00E01D6F" w:rsidP="00DD1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D6F" w:rsidRPr="00142AE9" w:rsidRDefault="00E01D6F" w:rsidP="00142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AE9" w:rsidRPr="00142AE9" w:rsidRDefault="00142AE9" w:rsidP="00142AE9">
      <w:pPr>
        <w:pStyle w:val="1"/>
        <w:spacing w:line="240" w:lineRule="auto"/>
        <w:rPr>
          <w:sz w:val="28"/>
          <w:szCs w:val="28"/>
        </w:rPr>
      </w:pPr>
      <w:r w:rsidRPr="00142AE9">
        <w:rPr>
          <w:sz w:val="28"/>
          <w:szCs w:val="28"/>
        </w:rPr>
        <w:t>РЕСПУБЛИКА КАРЕЛИЯ</w:t>
      </w:r>
    </w:p>
    <w:p w:rsidR="00142AE9" w:rsidRPr="00142AE9" w:rsidRDefault="00142AE9" w:rsidP="00142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142AE9" w:rsidRPr="00142AE9" w:rsidRDefault="00142AE9" w:rsidP="00142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hAnsi="Times New Roman"/>
          <w:sz w:val="28"/>
          <w:szCs w:val="28"/>
        </w:rPr>
        <w:t xml:space="preserve"> «ЛЕДМОЗЕРСКОЕ СЕЛЬСКОЕ ПОСЕЛЕНИЕ»</w:t>
      </w:r>
    </w:p>
    <w:p w:rsidR="00142AE9" w:rsidRPr="00142AE9" w:rsidRDefault="00142AE9" w:rsidP="00142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hAnsi="Times New Roman"/>
          <w:sz w:val="28"/>
          <w:szCs w:val="28"/>
        </w:rPr>
        <w:t>АДМИНИСТРАЦИЯ ЛЕДМОЗЕРСКОГО СЕЛЬСКОГО ПОСЕЛЕНИЯ</w:t>
      </w:r>
    </w:p>
    <w:p w:rsidR="00142AE9" w:rsidRPr="00142AE9" w:rsidRDefault="00142AE9" w:rsidP="00142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AE9" w:rsidRPr="00142AE9" w:rsidRDefault="00142AE9" w:rsidP="00142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:rsidR="00142AE9" w:rsidRPr="00142AE9" w:rsidRDefault="00142AE9" w:rsidP="00142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7CA" w:rsidRPr="002E3889" w:rsidRDefault="00142AE9" w:rsidP="002E3889">
      <w:pPr>
        <w:shd w:val="clear" w:color="auto" w:fill="FFFFFF"/>
        <w:spacing w:before="248"/>
        <w:rPr>
          <w:rFonts w:ascii="Times New Roman" w:hAnsi="Times New Roman"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10</w:t>
      </w:r>
      <w:r w:rsidR="00572D0F" w:rsidRPr="00142AE9">
        <w:rPr>
          <w:rFonts w:ascii="Times New Roman" w:hAnsi="Times New Roman"/>
          <w:spacing w:val="-2"/>
          <w:sz w:val="28"/>
          <w:szCs w:val="28"/>
        </w:rPr>
        <w:t xml:space="preserve"> ноября</w:t>
      </w:r>
      <w:r w:rsidR="006A3AF1" w:rsidRPr="00142AE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2017 года </w:t>
      </w:r>
      <w:r w:rsidR="003D112F" w:rsidRPr="00142AE9">
        <w:rPr>
          <w:rFonts w:ascii="Times New Roman" w:hAnsi="Times New Roman"/>
          <w:spacing w:val="-1"/>
          <w:sz w:val="28"/>
          <w:szCs w:val="28"/>
        </w:rPr>
        <w:tab/>
        <w:t xml:space="preserve"> </w:t>
      </w:r>
      <w:r w:rsidR="003D112F" w:rsidRPr="00142AE9">
        <w:rPr>
          <w:rFonts w:ascii="Times New Roman" w:hAnsi="Times New Roman"/>
          <w:spacing w:val="-1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</w:t>
      </w:r>
      <w:r w:rsidR="00572D0F" w:rsidRPr="00142AE9"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="003D112F" w:rsidRPr="00142AE9">
        <w:rPr>
          <w:rFonts w:ascii="Times New Roman" w:hAnsi="Times New Roman"/>
          <w:spacing w:val="-1"/>
          <w:sz w:val="28"/>
          <w:szCs w:val="28"/>
        </w:rPr>
        <w:t xml:space="preserve"> № </w:t>
      </w:r>
      <w:r w:rsidR="00572D0F" w:rsidRPr="00142AE9">
        <w:rPr>
          <w:rFonts w:ascii="Times New Roman" w:hAnsi="Times New Roman"/>
          <w:spacing w:val="-1"/>
          <w:sz w:val="28"/>
          <w:szCs w:val="28"/>
        </w:rPr>
        <w:t>29</w:t>
      </w:r>
    </w:p>
    <w:p w:rsidR="00DD17CA" w:rsidRPr="00A55158" w:rsidRDefault="003D112F" w:rsidP="003D112F">
      <w:pPr>
        <w:widowControl w:val="0"/>
        <w:autoSpaceDE w:val="0"/>
        <w:autoSpaceDN w:val="0"/>
        <w:spacing w:after="0" w:line="240" w:lineRule="auto"/>
        <w:ind w:right="39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D17CA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</w:t>
      </w:r>
      <w:r w:rsidR="002E3889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DD17CA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сроков представления, рассмотрения и оценки предложений граждан и организаций о включении в муниципальную программу формирования сов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ременной городской среды на 2018-2022</w:t>
      </w:r>
      <w:r w:rsidR="00DD17CA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2E3889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D17CA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D17CA" w:rsidRPr="00142AE9" w:rsidRDefault="00DD17CA" w:rsidP="009552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112F" w:rsidRPr="00142AE9" w:rsidRDefault="00DD17CA" w:rsidP="003D112F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 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 самоуправления  в  Российской  Федерации», Федеральным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02.05.2006 N 59-ФЗ «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Федерации»,  Постановлением Правительства Российской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10.02.2017 № 169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ния современной городской среды»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Правилами благоустройства и озеленения территории </w:t>
      </w:r>
      <w:r w:rsidR="00955254">
        <w:rPr>
          <w:rFonts w:ascii="Times New Roman" w:eastAsia="Times New Roman" w:hAnsi="Times New Roman"/>
          <w:sz w:val="28"/>
          <w:szCs w:val="28"/>
          <w:lang w:eastAsia="ru-RU"/>
        </w:rPr>
        <w:t>Ледмозерского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="003D112F" w:rsidRPr="00142AE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955254">
        <w:rPr>
          <w:rFonts w:ascii="Times New Roman" w:hAnsi="Times New Roman"/>
          <w:sz w:val="28"/>
          <w:szCs w:val="28"/>
        </w:rPr>
        <w:t>Ледмозерского</w:t>
      </w:r>
      <w:r w:rsidR="003D112F" w:rsidRPr="00142AE9">
        <w:rPr>
          <w:rFonts w:ascii="Times New Roman" w:hAnsi="Times New Roman"/>
          <w:sz w:val="28"/>
          <w:szCs w:val="28"/>
        </w:rPr>
        <w:t xml:space="preserve"> сельское поселение»,</w:t>
      </w:r>
      <w:r w:rsidR="00955254">
        <w:rPr>
          <w:rFonts w:ascii="Times New Roman" w:hAnsi="Times New Roman"/>
          <w:sz w:val="28"/>
          <w:szCs w:val="28"/>
        </w:rPr>
        <w:t xml:space="preserve"> администрация Ледмозерского сельского поселения</w:t>
      </w:r>
      <w:r w:rsidR="003D112F" w:rsidRPr="00142AE9">
        <w:rPr>
          <w:rFonts w:ascii="Times New Roman" w:hAnsi="Times New Roman"/>
          <w:sz w:val="28"/>
          <w:szCs w:val="28"/>
        </w:rPr>
        <w:t xml:space="preserve">   </w:t>
      </w:r>
    </w:p>
    <w:p w:rsidR="003D112F" w:rsidRPr="00142AE9" w:rsidRDefault="003D112F" w:rsidP="003D112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hAnsi="Times New Roman"/>
          <w:sz w:val="28"/>
          <w:szCs w:val="28"/>
        </w:rPr>
        <w:t xml:space="preserve">     ПОСТАНОВЛЯ</w:t>
      </w:r>
      <w:r w:rsidR="00142AE9">
        <w:rPr>
          <w:rFonts w:ascii="Times New Roman" w:hAnsi="Times New Roman"/>
          <w:sz w:val="28"/>
          <w:szCs w:val="28"/>
        </w:rPr>
        <w:t>ЕТ</w:t>
      </w:r>
      <w:r w:rsidRPr="00142AE9">
        <w:rPr>
          <w:rFonts w:ascii="Times New Roman" w:hAnsi="Times New Roman"/>
          <w:sz w:val="28"/>
          <w:szCs w:val="28"/>
        </w:rPr>
        <w:t>:</w:t>
      </w:r>
    </w:p>
    <w:p w:rsidR="00DD17CA" w:rsidRPr="00142AE9" w:rsidRDefault="00DD17CA" w:rsidP="003D112F">
      <w:pPr>
        <w:widowControl w:val="0"/>
        <w:autoSpaceDE w:val="0"/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1.Утвердить   «Порядок и сроки представления, рассмотрения и оценки предложений граждан и организаций о включении в муниципальную программу формирования сов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ременной городской среды на 2018- 2022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территории, подлежащей бл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агоустройству в 2018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году».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:rsidR="006A3AF1" w:rsidRPr="00142AE9" w:rsidRDefault="00572D0F" w:rsidP="00CA54BE">
      <w:pPr>
        <w:widowControl w:val="0"/>
        <w:autoSpaceDE w:val="0"/>
        <w:autoSpaceDN w:val="0"/>
        <w:spacing w:after="0" w:line="240" w:lineRule="atLeast"/>
        <w:ind w:left="284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2.  Утвердить   «Порядок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2E3889">
        <w:rPr>
          <w:rFonts w:ascii="Times New Roman" w:eastAsia="Times New Roman" w:hAnsi="Times New Roman"/>
          <w:sz w:val="28"/>
          <w:szCs w:val="28"/>
          <w:lang w:eastAsia="ru-RU"/>
        </w:rPr>
        <w:t>Ледмозерского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2018 - 2022 годы» в рамках реализации приоритетного проекта «Формирование комфортной городской среды».</w:t>
      </w:r>
    </w:p>
    <w:p w:rsidR="003D112F" w:rsidRPr="002E3889" w:rsidRDefault="00572D0F" w:rsidP="002E3889">
      <w:pPr>
        <w:pStyle w:val="ac"/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284"/>
        <w:jc w:val="both"/>
        <w:rPr>
          <w:sz w:val="28"/>
          <w:szCs w:val="28"/>
        </w:rPr>
      </w:pPr>
      <w:r w:rsidRPr="00142AE9">
        <w:rPr>
          <w:sz w:val="28"/>
          <w:szCs w:val="28"/>
        </w:rPr>
        <w:t xml:space="preserve">    3</w:t>
      </w:r>
      <w:r w:rsidR="00DD17CA" w:rsidRPr="00142AE9">
        <w:rPr>
          <w:sz w:val="28"/>
          <w:szCs w:val="28"/>
        </w:rPr>
        <w:t xml:space="preserve">. </w:t>
      </w:r>
      <w:r w:rsidR="003D112F" w:rsidRPr="00142AE9">
        <w:rPr>
          <w:sz w:val="28"/>
          <w:szCs w:val="28"/>
        </w:rPr>
        <w:t>Обнародовать (</w:t>
      </w:r>
      <w:hyperlink r:id="rId8" w:history="1">
        <w:r w:rsidR="003D112F" w:rsidRPr="00142AE9">
          <w:rPr>
            <w:sz w:val="28"/>
            <w:szCs w:val="28"/>
          </w:rPr>
          <w:t>опубликовать</w:t>
        </w:r>
      </w:hyperlink>
      <w:r w:rsidR="003D112F" w:rsidRPr="00142AE9">
        <w:rPr>
          <w:sz w:val="28"/>
          <w:szCs w:val="28"/>
        </w:rPr>
        <w:t xml:space="preserve">) настоящее постановление в установленном порядке и разместить на </w:t>
      </w:r>
      <w:hyperlink r:id="rId9" w:history="1">
        <w:r w:rsidR="003D112F" w:rsidRPr="00142AE9">
          <w:rPr>
            <w:sz w:val="28"/>
            <w:szCs w:val="28"/>
          </w:rPr>
          <w:t>официальном сайте</w:t>
        </w:r>
      </w:hyperlink>
      <w:r w:rsidR="003D112F" w:rsidRPr="00142AE9">
        <w:rPr>
          <w:sz w:val="28"/>
          <w:szCs w:val="28"/>
        </w:rPr>
        <w:t xml:space="preserve"> Администрации </w:t>
      </w:r>
      <w:r w:rsidR="002E3889">
        <w:rPr>
          <w:sz w:val="28"/>
          <w:szCs w:val="28"/>
        </w:rPr>
        <w:t xml:space="preserve">Ледмозерского </w:t>
      </w:r>
      <w:r w:rsidR="003D112F" w:rsidRPr="00142AE9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3D112F" w:rsidRPr="00142AE9" w:rsidRDefault="003D112F" w:rsidP="006A3AF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6A3AF1" w:rsidRPr="00142AE9" w:rsidRDefault="006A3AF1" w:rsidP="006A3AF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42AE9">
        <w:rPr>
          <w:rFonts w:ascii="Times New Roman" w:hAnsi="Times New Roman"/>
          <w:sz w:val="28"/>
          <w:szCs w:val="28"/>
        </w:rPr>
        <w:t>Глава администрации</w:t>
      </w:r>
    </w:p>
    <w:p w:rsidR="003D112F" w:rsidRPr="00142AE9" w:rsidRDefault="006A3AF1" w:rsidP="006A3AF1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3D112F" w:rsidRPr="00142AE9" w:rsidSect="00142AE9">
          <w:pgSz w:w="11906" w:h="16838" w:code="9"/>
          <w:pgMar w:top="426" w:right="851" w:bottom="567" w:left="1134" w:header="567" w:footer="567" w:gutter="0"/>
          <w:cols w:space="708"/>
          <w:docGrid w:linePitch="360"/>
        </w:sectPr>
      </w:pPr>
      <w:r w:rsidRPr="00142AE9">
        <w:rPr>
          <w:rFonts w:ascii="Times New Roman" w:hAnsi="Times New Roman"/>
          <w:sz w:val="28"/>
          <w:szCs w:val="28"/>
        </w:rPr>
        <w:t>Ледмозерского</w:t>
      </w:r>
      <w:r w:rsidR="00142AE9">
        <w:rPr>
          <w:rFonts w:ascii="Times New Roman" w:hAnsi="Times New Roman"/>
          <w:sz w:val="28"/>
          <w:szCs w:val="28"/>
        </w:rPr>
        <w:t xml:space="preserve"> сельского поселения:    </w:t>
      </w:r>
      <w:r w:rsidRPr="00142AE9">
        <w:rPr>
          <w:rFonts w:ascii="Times New Roman" w:hAnsi="Times New Roman"/>
          <w:sz w:val="28"/>
          <w:szCs w:val="28"/>
        </w:rPr>
        <w:t xml:space="preserve">           </w:t>
      </w:r>
      <w:r w:rsidR="00572D0F" w:rsidRPr="00142AE9">
        <w:rPr>
          <w:rFonts w:ascii="Times New Roman" w:hAnsi="Times New Roman"/>
          <w:sz w:val="28"/>
          <w:szCs w:val="28"/>
        </w:rPr>
        <w:t xml:space="preserve">                   В.Л.Калиниче</w:t>
      </w:r>
      <w:r w:rsidR="00142AE9">
        <w:rPr>
          <w:rFonts w:ascii="Times New Roman" w:hAnsi="Times New Roman"/>
          <w:sz w:val="28"/>
          <w:szCs w:val="28"/>
        </w:rPr>
        <w:t>в</w:t>
      </w:r>
    </w:p>
    <w:p w:rsidR="00E01D6F" w:rsidRPr="00142AE9" w:rsidRDefault="00E01D6F" w:rsidP="00142A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7CA" w:rsidRPr="00142AE9" w:rsidRDefault="003D112F" w:rsidP="00DD17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DF3CFC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DD17CA" w:rsidRPr="00142AE9" w:rsidRDefault="003D112F" w:rsidP="00DD17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DD17CA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17CA" w:rsidRPr="00142AE9" w:rsidRDefault="006A3AF1" w:rsidP="00DD17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Ледмозерского</w:t>
      </w:r>
      <w:r w:rsidR="00DD17CA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</w:p>
    <w:p w:rsidR="00DD17CA" w:rsidRPr="00142AE9" w:rsidRDefault="005232B4" w:rsidP="00DD17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2AE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2D0F" w:rsidRPr="00142A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2D0F" w:rsidRPr="00142AE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D17CA" w:rsidRPr="00142AE9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C45109" w:rsidRPr="00142AE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01D6F" w:rsidRPr="00142AE9" w:rsidRDefault="00DD17CA" w:rsidP="002E3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2E38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DD17CA" w:rsidRPr="00A55158" w:rsidRDefault="00E01D6F" w:rsidP="00DD17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сроки представления, рассмотрения и оценки предложений граждан и организаций о включении в муниципальную программу формирования сов</w:t>
      </w:r>
      <w:r w:rsidR="003D112F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ременной городской среды на 2018-2022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3D112F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общественной территории, п</w:t>
      </w:r>
      <w:r w:rsidR="003D112F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одлежащей благоустройству в 2018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DD17CA" w:rsidRPr="00142AE9" w:rsidRDefault="00DD17CA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7CA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определяет процедуру и сроки представления, рассмотрения и оценки предложений граждан и организаций о включении в муниципальную программу формирования сов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ременной городской среды на 2018-2022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муниципальная программа) общественной территории, п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одлежащей благоустройству в 2018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(далее – общественная территория). </w:t>
      </w:r>
    </w:p>
    <w:p w:rsidR="00DD17CA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2B4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82B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Порядка: 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 под предложениями граждан и организаций о включении в муниципальную программу общественной территории, п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одлежащей благоустройству в 2018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понимаются проекты, направленные на благоустройство общественных территорий, ответственность за реализацию которых несёт администрация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>Ледмозерского</w:t>
      </w:r>
      <w:r w:rsidR="00DD17CA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(далее – проект, администрация).</w:t>
      </w:r>
    </w:p>
    <w:p w:rsidR="00DD17CA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232B4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муниципальную программу включаются проекты, реализация к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>оторых будет осуществлена в 2018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в пределах лимитов бюджетных средств, предусмотренных на софинансирование муниципальной программы. </w:t>
      </w:r>
    </w:p>
    <w:p w:rsidR="00DD17CA" w:rsidRPr="00142AE9" w:rsidRDefault="00DD17CA" w:rsidP="00DD17C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5232B4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142A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подавать граждане и организации (далее – заявители) в соответствии с настоящим Порядком. </w:t>
      </w:r>
    </w:p>
    <w:p w:rsidR="00DD17CA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проектов составляют: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а) средства бюджета Республики Карелия, предусмотренные на софинансирование</w:t>
      </w:r>
      <w:r w:rsidR="003D112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б) средства бюджета муниципального образования, предусмотренные на софинансирование муниципальной программы; </w:t>
      </w:r>
    </w:p>
    <w:p w:rsidR="00043F6B" w:rsidRPr="00142AE9" w:rsidRDefault="00077A12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от физических и юридических лиц, предусмотренные на софинансирование муниципальной программы (на усмотрение заявителей).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142A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себя: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по форме в соответствии с приложением к настоящему Порядку;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б) копию утвержденной локальной сметы (сводного сметного расчета) или копию дефектной ведомости на работы (услуги) в рамках проекта;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г) фотографии общественной территории, характеризующие текущее с</w:t>
      </w:r>
      <w:r w:rsidR="00043F6B" w:rsidRPr="00142AE9">
        <w:rPr>
          <w:rFonts w:ascii="Times New Roman" w:eastAsia="Times New Roman" w:hAnsi="Times New Roman"/>
          <w:sz w:val="28"/>
          <w:szCs w:val="28"/>
          <w:lang w:eastAsia="ru-RU"/>
        </w:rPr>
        <w:t>остояние уровня благоустройства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д) иные документы, позволяющие наиболее полно описать проект (по желанию заявителя);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е) опись документов.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подается в администрацию в электрон</w:t>
      </w:r>
      <w:r w:rsidR="00077A12" w:rsidRPr="00142AE9">
        <w:rPr>
          <w:rFonts w:ascii="Times New Roman" w:eastAsia="Times New Roman" w:hAnsi="Times New Roman"/>
          <w:sz w:val="28"/>
          <w:szCs w:val="28"/>
          <w:lang w:eastAsia="ru-RU"/>
        </w:rPr>
        <w:t>ном виде и на бумажном носителе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043F6B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п.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>Ледмозеро ул. 50 лет ВЛКСМ</w:t>
      </w:r>
      <w:r w:rsidR="00077A12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д.16 в рабочие дни с 01.02.2018г.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>20.04.2018г.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с 9.00 до 13.00 и с 14.00 до 17.00.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 </w:t>
      </w:r>
    </w:p>
    <w:p w:rsidR="00043F6B" w:rsidRPr="00142AE9" w:rsidRDefault="00E01D6F" w:rsidP="00E01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в течение 5 календарных дней со дня окончания приема заявок 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>Ледмозерского</w:t>
      </w:r>
      <w:r w:rsidR="00043F6B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Общественная комиссия). </w:t>
      </w:r>
    </w:p>
    <w:p w:rsidR="003D112F" w:rsidRPr="00142AE9" w:rsidRDefault="00E01D6F" w:rsidP="00043F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</w:t>
      </w:r>
      <w:r w:rsidR="00FA7FED" w:rsidRPr="00142AE9">
        <w:rPr>
          <w:rFonts w:ascii="Times New Roman" w:eastAsia="Times New Roman" w:hAnsi="Times New Roman"/>
          <w:sz w:val="28"/>
          <w:szCs w:val="28"/>
          <w:lang w:eastAsia="ru-RU"/>
        </w:rPr>
        <w:t>ории, в соответствии с пунктом 6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</w:t>
      </w:r>
    </w:p>
    <w:p w:rsidR="00043F6B" w:rsidRPr="00142AE9" w:rsidRDefault="00E01D6F" w:rsidP="003D1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10.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Общественная комиссия рассматривает проекты на соответствие требованиям, установленным настоящим Порядком, и принимает решение о допуске проектов к общественному обсуждению на собрании граждан. </w:t>
      </w:r>
    </w:p>
    <w:p w:rsidR="00043F6B" w:rsidRPr="00142AE9" w:rsidRDefault="00E01D6F" w:rsidP="00043F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решении должна содержаться следующая информация: </w:t>
      </w:r>
    </w:p>
    <w:p w:rsidR="00043F6B" w:rsidRPr="00142AE9" w:rsidRDefault="00E01D6F" w:rsidP="00077A1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общее количество поступивших проектов; </w:t>
      </w:r>
    </w:p>
    <w:p w:rsidR="00043F6B" w:rsidRPr="00142AE9" w:rsidRDefault="00E01D6F" w:rsidP="00077A1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б) время и место рассмотрения проектов; </w:t>
      </w:r>
    </w:p>
    <w:p w:rsidR="00043F6B" w:rsidRPr="00142AE9" w:rsidRDefault="00E01D6F" w:rsidP="00077A12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в) проекты, допущенные к участию в конкурсе;</w:t>
      </w:r>
    </w:p>
    <w:p w:rsidR="00043F6B" w:rsidRPr="00142AE9" w:rsidRDefault="00E01D6F" w:rsidP="00077A12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г) проекты, не допущенные к участию в конкурсе, с указанием причин </w:t>
      </w:r>
      <w:r w:rsidR="00077A12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отказа. </w:t>
      </w:r>
    </w:p>
    <w:p w:rsidR="00043F6B" w:rsidRPr="00142AE9" w:rsidRDefault="00E01D6F" w:rsidP="00043F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решения направляется заявителю в течение 10 рабочих дней со дня принятия решения. </w:t>
      </w:r>
    </w:p>
    <w:p w:rsidR="00043F6B" w:rsidRPr="00142AE9" w:rsidRDefault="005232B4" w:rsidP="005232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01D6F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Заявитель, направивший проект, вправе отозвать его в любое время до окончания срока подачи проектов. </w:t>
      </w:r>
    </w:p>
    <w:p w:rsidR="00043F6B" w:rsidRPr="00142AE9" w:rsidRDefault="005232B4" w:rsidP="005232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1D6F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12.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Проекты, соответствующие требованиям настоящего Порядка, представляются на общественное обсуждение на собрание граждан не позднее 15 апреля. </w:t>
      </w:r>
    </w:p>
    <w:p w:rsidR="00043F6B" w:rsidRPr="00142AE9" w:rsidRDefault="005232B4" w:rsidP="005232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01D6F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включении проекта в муниципальную программу принимается на собрании граждан путём открытого голосования простым большинством голосов, которое оформляется в течение 5 календарных дней протоколом. </w:t>
      </w:r>
    </w:p>
    <w:p w:rsidR="00A87CA1" w:rsidRPr="00142AE9" w:rsidRDefault="005232B4" w:rsidP="005232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01D6F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14.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в пункте 12 настоящего Порядка протокол размещается </w:t>
      </w:r>
      <w:r w:rsidR="00043F6B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 на официальном сайте администрации  </w:t>
      </w:r>
      <w:r w:rsidR="006A3AF1" w:rsidRPr="00142AE9">
        <w:rPr>
          <w:rFonts w:ascii="Times New Roman" w:eastAsia="Times New Roman" w:hAnsi="Times New Roman"/>
          <w:sz w:val="28"/>
          <w:szCs w:val="28"/>
          <w:lang w:eastAsia="ru-RU"/>
        </w:rPr>
        <w:t>Ледмозерского сельского поселения</w:t>
      </w:r>
      <w:r w:rsidR="006A3AF1" w:rsidRPr="00142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со дня его оформления. </w:t>
      </w:r>
    </w:p>
    <w:p w:rsidR="00CA54BE" w:rsidRDefault="005232B4" w:rsidP="00CA5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1D6F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15.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в течение 3 рабочих дней со дня оформления указанного в пункте 12 настоящего Порядка протокола направляет его в Министерство строительства, жилищно-коммунального хозяйства и</w:t>
      </w:r>
      <w:r w:rsidR="00CA54BE"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энергетики Республики Карелия.</w:t>
      </w:r>
    </w:p>
    <w:p w:rsidR="00CA54BE" w:rsidRDefault="00CA54BE" w:rsidP="00B22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CA1" w:rsidRPr="00142AE9" w:rsidRDefault="00A87CA1" w:rsidP="00CA54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CA1" w:rsidRPr="00142AE9" w:rsidRDefault="00E01D6F" w:rsidP="00A87CA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A87CA1" w:rsidRPr="00A55158" w:rsidRDefault="00E01D6F" w:rsidP="00CA54B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на включение в муниципальную программу формирования сов</w:t>
      </w:r>
      <w:r w:rsidR="00B22692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ременной городской среды на 2018- 2022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общественной территории, п</w:t>
      </w:r>
      <w:r w:rsidR="00B22692"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одлежащей благоустройству в 2018</w:t>
      </w: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A87CA1" w:rsidRPr="00142AE9" w:rsidRDefault="00A87CA1" w:rsidP="00CA54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45A0" w:rsidRPr="00142AE9" w:rsidRDefault="00A87CA1" w:rsidP="00DC45A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DC45A0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</w:t>
      </w:r>
      <w:r w:rsidR="00E01D6F"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заявителе: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45A0" w:rsidRPr="00142AE9" w:rsidRDefault="00E01D6F" w:rsidP="00A87C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(указывается фамилия, имя, отчество полностью / наименование организации) </w:t>
      </w:r>
    </w:p>
    <w:p w:rsidR="00DC45A0" w:rsidRPr="00142AE9" w:rsidRDefault="00E01D6F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телефон: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45A0" w:rsidRPr="00142AE9" w:rsidRDefault="00E01D6F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почтовый адрес заявителя: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DC45A0" w:rsidRPr="00142AE9" w:rsidRDefault="00E01D6F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Место расположения общественной территории: </w:t>
      </w:r>
    </w:p>
    <w:p w:rsidR="00DC45A0" w:rsidRPr="00142AE9" w:rsidRDefault="00E01D6F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населенный пункт: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45A0" w:rsidRPr="00142AE9" w:rsidRDefault="00E01D6F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адрес или описание местоположения: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__________________________________________________________________площадь общественной территории, предлагаемой для благоустройства: </w:t>
      </w:r>
    </w:p>
    <w:p w:rsidR="00DC45A0" w:rsidRPr="00142AE9" w:rsidRDefault="00DC45A0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="005232B4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E01D6F"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 </w:t>
      </w:r>
    </w:p>
    <w:p w:rsidR="00DC45A0" w:rsidRPr="00142AE9" w:rsidRDefault="00E01D6F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3. Описание проекта: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(суть проблемы, ее негативные последствия, степень неотложности решения проблемы, необходимые первоочередные мероприятия по благоустройству) </w:t>
      </w:r>
      <w:r w:rsidR="00DC45A0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DC45A0" w:rsidRPr="00142AE9" w:rsidRDefault="00DC45A0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C45A0" w:rsidRPr="00142AE9" w:rsidRDefault="00DC45A0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1497"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90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7"/>
        <w:gridCol w:w="2317"/>
        <w:gridCol w:w="260"/>
        <w:gridCol w:w="246"/>
        <w:gridCol w:w="231"/>
        <w:gridCol w:w="25"/>
        <w:gridCol w:w="1304"/>
        <w:gridCol w:w="236"/>
        <w:gridCol w:w="1214"/>
        <w:gridCol w:w="514"/>
        <w:gridCol w:w="1015"/>
        <w:gridCol w:w="1739"/>
        <w:gridCol w:w="50"/>
      </w:tblGrid>
      <w:tr w:rsidR="00497118" w:rsidRPr="00142AE9" w:rsidTr="00C65029">
        <w:trPr>
          <w:gridAfter w:val="1"/>
          <w:wAfter w:w="50" w:type="dxa"/>
          <w:trHeight w:val="345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 Мероприятия по реализации проекта: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118" w:rsidRPr="00142AE9" w:rsidTr="00C65029">
        <w:trPr>
          <w:gridAfter w:val="1"/>
          <w:wAfter w:w="50" w:type="dxa"/>
          <w:trHeight w:val="300"/>
        </w:trPr>
        <w:tc>
          <w:tcPr>
            <w:tcW w:w="9858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523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(указываются мероприятия, которые планируется выполнить в рамках проекта)</w:t>
            </w:r>
          </w:p>
          <w:p w:rsidR="005232B4" w:rsidRPr="00142AE9" w:rsidRDefault="005232B4" w:rsidP="00523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работ (услуг)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стоимость (рублей)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76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Ремонтные работы </w:t>
            </w:r>
            <w:r w:rsidRPr="00142A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(согласно сметной документации, дефектной ведомости)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оборудования </w:t>
            </w:r>
          </w:p>
          <w:p w:rsidR="00497118" w:rsidRPr="00142AE9" w:rsidRDefault="00497118" w:rsidP="00523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Строительный контроль </w:t>
            </w:r>
          </w:p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(не более 5% от стоимости 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(описание)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C65029">
        <w:trPr>
          <w:gridAfter w:val="1"/>
          <w:wAfter w:w="50" w:type="dxa"/>
          <w:trHeight w:val="114"/>
        </w:trPr>
        <w:tc>
          <w:tcPr>
            <w:tcW w:w="9858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rPr>
          <w:gridAfter w:val="1"/>
          <w:wAfter w:w="50" w:type="dxa"/>
          <w:trHeight w:val="375"/>
        </w:trPr>
        <w:tc>
          <w:tcPr>
            <w:tcW w:w="383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Ожидаемые результаты: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C65029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99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300"/>
        </w:trPr>
        <w:tc>
          <w:tcPr>
            <w:tcW w:w="9858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(указывается прогноз влияния реализации проекта на ситуацию в муниципальном образовании)</w:t>
            </w:r>
          </w:p>
        </w:tc>
      </w:tr>
      <w:tr w:rsidR="00497118" w:rsidRPr="00142AE9" w:rsidTr="005232B4">
        <w:trPr>
          <w:gridAfter w:val="1"/>
          <w:wAfter w:w="50" w:type="dxa"/>
          <w:trHeight w:val="375"/>
        </w:trPr>
        <w:tc>
          <w:tcPr>
            <w:tcW w:w="8119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523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="005232B4"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Наличие технической, проектной, сметной документации или дефектной ведомости</w:t>
            </w: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C65029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99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232B4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455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497118" w:rsidP="005232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5232B4"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указывается существующая техническая, проектная, сметная документация или дефектная ведомость</w:t>
            </w: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497118" w:rsidRPr="00142AE9" w:rsidTr="00C65029">
        <w:trPr>
          <w:gridAfter w:val="1"/>
          <w:wAfter w:w="50" w:type="dxa"/>
          <w:trHeight w:val="375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375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Планируемые источники финансирования мероприятий проекта</w:t>
            </w:r>
          </w:p>
        </w:tc>
      </w:tr>
      <w:tr w:rsidR="00497118" w:rsidRPr="00142AE9" w:rsidTr="005232B4">
        <w:trPr>
          <w:gridAfter w:val="1"/>
          <w:wAfter w:w="50" w:type="dxa"/>
          <w:trHeight w:val="300"/>
        </w:trPr>
        <w:tc>
          <w:tcPr>
            <w:tcW w:w="757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139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источников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 общей сумме проекта (%)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</w:t>
            </w:r>
            <w:r w:rsidR="005232B4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от физических лиц 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375"/>
        </w:trPr>
        <w:tc>
          <w:tcPr>
            <w:tcW w:w="9858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375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8. </w:t>
            </w:r>
            <w:r w:rsidR="00497118"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Расшифровка безвозмездных поступлений от юридических лиц:</w:t>
            </w:r>
          </w:p>
        </w:tc>
      </w:tr>
      <w:tr w:rsidR="00497118" w:rsidRPr="00142AE9" w:rsidTr="00C65029">
        <w:trPr>
          <w:gridAfter w:val="1"/>
          <w:wAfter w:w="50" w:type="dxa"/>
          <w:trHeight w:val="300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(расшифровывается сумма строки 3.2 таблицы 1 пункта. 7</w:t>
            </w:r>
            <w:r w:rsidR="00497118"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497118" w:rsidRPr="00142AE9" w:rsidTr="005232B4">
        <w:trPr>
          <w:gridAfter w:val="1"/>
          <w:wAfter w:w="50" w:type="dxa"/>
          <w:trHeight w:val="300"/>
        </w:trPr>
        <w:tc>
          <w:tcPr>
            <w:tcW w:w="757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7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Денежный вклад, 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5232B4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497118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825"/>
        </w:trPr>
        <w:tc>
          <w:tcPr>
            <w:tcW w:w="985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118" w:rsidRPr="00142AE9" w:rsidRDefault="00C65029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497118"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Участие населения в реализации проекта:</w:t>
            </w:r>
          </w:p>
        </w:tc>
      </w:tr>
      <w:tr w:rsidR="00497118" w:rsidRPr="00142AE9" w:rsidTr="005232B4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99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118" w:rsidRPr="00142AE9" w:rsidRDefault="00497118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C65029">
        <w:trPr>
          <w:gridAfter w:val="1"/>
          <w:wAfter w:w="50" w:type="dxa"/>
          <w:trHeight w:val="786"/>
        </w:trPr>
        <w:tc>
          <w:tcPr>
            <w:tcW w:w="9858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:rsidR="00497118" w:rsidRPr="00142AE9" w:rsidRDefault="00497118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459"/>
        </w:trPr>
        <w:tc>
          <w:tcPr>
            <w:tcW w:w="9858" w:type="dxa"/>
            <w:gridSpan w:val="12"/>
            <w:shd w:val="clear" w:color="auto" w:fill="FFFFFF"/>
            <w:vAlign w:val="center"/>
          </w:tcPr>
          <w:p w:rsidR="00497118" w:rsidRPr="00142AE9" w:rsidRDefault="00C65029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497118"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Дополнительная информация и комментарии:</w:t>
            </w:r>
          </w:p>
        </w:tc>
      </w:tr>
      <w:tr w:rsidR="00497118" w:rsidRPr="00142AE9" w:rsidTr="005232B4">
        <w:trPr>
          <w:gridAfter w:val="1"/>
          <w:wAfter w:w="50" w:type="dxa"/>
          <w:trHeight w:val="450"/>
        </w:trPr>
        <w:tc>
          <w:tcPr>
            <w:tcW w:w="3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118" w:rsidRPr="00142AE9" w:rsidRDefault="00497118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gridSpan w:val="2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9" w:type="dxa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97118" w:rsidRPr="00142AE9" w:rsidTr="00C65029">
        <w:trPr>
          <w:gridAfter w:val="1"/>
          <w:wAfter w:w="50" w:type="dxa"/>
          <w:trHeight w:val="300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497118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390"/>
        </w:trPr>
        <w:tc>
          <w:tcPr>
            <w:tcW w:w="9858" w:type="dxa"/>
            <w:gridSpan w:val="12"/>
            <w:shd w:val="clear" w:color="auto" w:fill="FFFFFF"/>
          </w:tcPr>
          <w:p w:rsidR="00497118" w:rsidRPr="00142AE9" w:rsidRDefault="00C65029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497118"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Информация о заявителе:</w:t>
            </w:r>
          </w:p>
        </w:tc>
      </w:tr>
      <w:tr w:rsidR="00C65029" w:rsidRPr="00142AE9" w:rsidTr="005232B4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7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65029" w:rsidRPr="00142AE9" w:rsidRDefault="00C65029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029" w:rsidRPr="00142AE9" w:rsidRDefault="00C65029" w:rsidP="00C650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7118" w:rsidRPr="00142AE9" w:rsidTr="00C65029">
        <w:trPr>
          <w:gridAfter w:val="1"/>
          <w:wAfter w:w="50" w:type="dxa"/>
          <w:trHeight w:val="255"/>
        </w:trPr>
        <w:tc>
          <w:tcPr>
            <w:tcW w:w="9858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:rsidR="00497118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142A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ФИО                                                                                                      ПОДПИСЬ</w:t>
            </w:r>
          </w:p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контактный телефон:___________________________________________________ </w:t>
            </w:r>
          </w:p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почтовый адрес: ______________________________________________________</w:t>
            </w:r>
          </w:p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электронный адрес:____________________________________________________</w:t>
            </w:r>
          </w:p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029" w:rsidRPr="00142AE9" w:rsidTr="005232B4">
        <w:trPr>
          <w:gridAfter w:val="11"/>
          <w:wAfter w:w="6834" w:type="dxa"/>
          <w:trHeight w:val="450"/>
        </w:trPr>
        <w:tc>
          <w:tcPr>
            <w:tcW w:w="3074" w:type="dxa"/>
            <w:gridSpan w:val="2"/>
          </w:tcPr>
          <w:p w:rsidR="00C65029" w:rsidRPr="00142AE9" w:rsidRDefault="00C65029" w:rsidP="00077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029" w:rsidRPr="00142AE9" w:rsidTr="005232B4">
        <w:trPr>
          <w:gridAfter w:val="1"/>
          <w:wAfter w:w="50" w:type="dxa"/>
          <w:trHeight w:val="403"/>
        </w:trPr>
        <w:tc>
          <w:tcPr>
            <w:tcW w:w="3836" w:type="dxa"/>
            <w:gridSpan w:val="6"/>
            <w:shd w:val="clear" w:color="auto" w:fill="FFFFFF"/>
          </w:tcPr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подачи проекта: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029" w:rsidRPr="00142AE9" w:rsidRDefault="00C65029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left w:val="single" w:sz="4" w:space="0" w:color="000000"/>
            </w:tcBorders>
            <w:shd w:val="clear" w:color="auto" w:fill="FFFFFF"/>
          </w:tcPr>
          <w:p w:rsidR="00C65029" w:rsidRPr="00142AE9" w:rsidRDefault="00F32100" w:rsidP="00497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C65029"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497118" w:rsidRPr="00142AE9" w:rsidRDefault="00497118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29" w:rsidRPr="00142AE9" w:rsidRDefault="00C65029" w:rsidP="00D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>
      <w:pPr>
        <w:rPr>
          <w:rFonts w:ascii="Times New Roman" w:hAnsi="Times New Roman"/>
          <w:sz w:val="28"/>
          <w:szCs w:val="28"/>
        </w:rPr>
      </w:pPr>
      <w:bookmarkStart w:id="0" w:name="RANGE!A1:J182"/>
      <w:bookmarkEnd w:id="0"/>
    </w:p>
    <w:p w:rsidR="00DF3CFC" w:rsidRPr="00142AE9" w:rsidRDefault="00DF3CFC" w:rsidP="00DF3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DF3CFC" w:rsidRPr="00142AE9" w:rsidRDefault="00DF3CFC" w:rsidP="00DF3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F3CFC" w:rsidRPr="00142AE9" w:rsidRDefault="00DF3CFC" w:rsidP="00DF3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Ледмозерского сельского поселения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54B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</w:t>
      </w:r>
      <w:r w:rsidR="00572D0F" w:rsidRPr="00142A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2D0F" w:rsidRPr="00142AE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.2017г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CA54BE" w:rsidRPr="00A55158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>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Ледмозерского сельского поселения на 2018 - 2022 годы» в рамках реализации приоритетного проекта</w:t>
      </w:r>
    </w:p>
    <w:p w:rsidR="00DF3CFC" w:rsidRPr="00A55158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«Формирование комфортной городской среды»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Ледмозерского сельского поселения на 2018 - 2022 годы» в рамках реализации приоритетного проекта «Формирование комфортной городской среды» (далее – муниципальная программа).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Под предложениями заинтересованных лиц 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Ледмозерского сельского поселения в текущем году (далее – проект, администрация).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2. Финансовое обеспечение проектов составляют: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а) средства бюджета Республики Карелия, предусмотренные на софинансирование муниципальной программы, которые не могут превышать 384,5 тыс.рублей на благоустройство дворовых территорий многоквартирных домов, расположенных  в п.Ледмозеро;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в) безвозмездные поступления от физических и юридических лиц, предусмотренные на софинансирование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№1 к настоящему Порядку: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- включенных в минимальный перечень работ по благоустройству дворовых территорий многоквартирных домов – без установления размера 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- включенных в дополнительный перечень работ по благоустройству дворовых территорий многоквартирных домов – в размере не менее 3 процентов от размера средств, указанных в подпункте «а» настоящего пункта, и направляемых на их проведение.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Приём и рассмотрение проектов осуществляет администрация.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4. Извещение о приёме проектов размещается администрацией на официальном сайте администрации  в течение 7 календарных дней со дня принятия им решения о приёме проектов.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извещении о приёме проектов указываются: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а) наименование, местонахождение, почтовый адрес, адрес электронной почты и контактный телефон администрации;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б) дата начала и дата окончания приема проектов, перечень представляемых документов, место подачи проектов;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в) требования к проектам, критерии их оценки.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5. Оценку проектов, формирование рейтинговой таблицы проектов осуществляет общественная комиссия, состав которой утверждается администрацией. 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6. Представление проекта в администрацию осуществляется уполномоченным представителем многоквартирного дома (далее –уполномоченный представитель). В случае,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7. Уполномоченный представитель: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уведомляет администрацию в письменной форме о дате проведения общего собрания собственников помещений в многоквартирном доме, на котором планируется рассмотрение вопросов, связанных с участием в муниципальной программе, не позднее 31 декабря;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- в срок до 20 февраля представляет проект в администрацию в электронном виде и на бумажном носителе.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Уполномоченным представителем может быть представлен один проект.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Проект включает в себя: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а) заявку по форме в соответствии с приложением №2 к настоящему Порядку;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содержащие в том числе информацию по следующим вопросам: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- о включении дворовой территории в муниципальную программу;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работ по благоустройству дворовой территории;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форма и доля финансового и трудового участия заинтересованных лиц в реализации мероприятий по благоустройству дворовой территории;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представитель (представители) домов,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копию утвержденной локальной сметы (сводного сметного расчета) на работы (услуги) в рамках проекта;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г) фотографии дворовой территории, характеризующие текущее состояние уровня благоустройства;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д) иные документы, позволяющие наиболее полно описать проект (по желанию уполномоченного представителя);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е) опись документов.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9.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10. Администрация в течение 7 календарных дней со дня окончания приема проектов рассматривает их на соответствие требованиям, установленным настоящим Порядком, и принимает решение о допуске проекта к оценке или об отказе в допуске.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указанном решении должна содержаться следующая информация: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а) общее количество поступивших проектов;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б) время и место рассмотрения проектов;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в) проекты, допущенные к оценке;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г) проекты, не допущенные к оценке, с указанием причин отказа.  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Выписка из решения направляется уполномоченному представителю в течение 3 рабочих дней со дня принятия решения.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11. Уполномоченный представитель, направивший проект, вправе отозвать его в любое время до окончания срока подачи проектов.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Проекты, соответствующие требованиям настоящего Порядка, направляются администрацией в общественную комиссию не позднее 1 марта.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13. Общественная комиссия проводит оценку проектов в срок до 10 марта.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Оценка проектов проводится по критериям в соответствии с приложением №3. За каждый из критериев общественная комиссия присваивает проектам баллы.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14. Итоговая оценка проекта рассчитывается по следующей формуле: ИО - итоговая оценка по одному проекту в баллах; - весовое значение соответствующего (i) критерия; - оценка, выставляемая членом конкурсной комиссии по соответствующему (i) критерию в баллах; n - количество критериев.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Результаты оценки проекта заносятся членами конкурсной комиссии в оценочный лист, на основании которых формируется сводная рейтинговая таблица, которая оформляется в течение 5 календарных дней протоколом. При равном количестве баллов в сводную рейтинговую таблицу сначала включаются проекты с более ранней датой и временем поступления в администрацию.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15. Указанный в пункте 14 настоящего Порядка протокол размещается на официальном сайте администрации Ледмозерского сельского поселении в течение 10 рабочих дней со дня его оформления.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16. Администрация в течение 5 рабочих дней со дня оформления указанного в пункте 13 настоящего Порядка протокола направляет его в Министерство строительства, жилищно-коммунального хозяйства и энергетики Республики Карелия.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17. Очередность благоустройства определяется в порядке поступления 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предложений заинтересованных лиц о включении дворовой территории в муниципальную программу в соответствии со сводной рейтинговой таблицей.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Софинансирование указанных проектов осуществляется в пределах лимитов бюджетных средств, предусмотренных на софинансирование муниципальной программы, в соответствующем финансовом году.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может внести изменения в проект, включив в него дополнительные мероприятия, направленные на реализацию проекта, по согласованию с администрацией.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Уполномоченный представитель не позднее 1 сентября направляет в администрацию следующие документы: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а) заявление по форме в соответствии с приложением №4;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б) копию утвержденной локальной сметы (сводного сметного расчета) на работы (услуги) в рамках проекта.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18. Проекты, представленные в администрацию по истечении срока подачи проектов, уполномоченным представителям не возвращаются.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Default="00B64940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Default="00B64940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Default="00B64940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Default="00B64940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Default="00B64940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158" w:rsidRDefault="00A55158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158" w:rsidRDefault="00A55158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Default="00B64940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работ по благоустройству дворовых территорий многоквартирных домов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перечень видов работ по благоустройству дворовых территорий, софинансируемых  за счет средств субсидии из бюджета Республики Карелия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 Ремонт дворовых проездов.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освещения дворовых территорий.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 скамеек.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 урн.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Дополнительный перечень видов работ по благоустройству дворовых территорий,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софинансируемых за счет средств субсидии из бюджета Республики Карелия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 Обустройство тротуаров, пешеходных дорожек (в том числе тротуарной                               плиткой).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 Установка бордюрных камней.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 качелей.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 гостевой стоянки (автомобильной парковки).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детской (игровой) площадки.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 Оборудование спортивной площадки.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.Озеленение территории (высадка, формирование крон деревьев, кустарников, устройство цветников).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 газонных ограждений, декоративных ограждений.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 Обрезка деревьев и кустов.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.Удаление аварийных деревьев.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.Демонтаж хозяйственных построек (в том числе сараев) и строительство сараев.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.Устройство хозяйственно-бытовых площадок для установки контейнеров-мусоросборников.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Отсыпка дворовой территории (выравнивание).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14.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Устройство площадок для выгула животных.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.Оборудование велопарковки.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.Устройство ливневой канализации.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B64940">
      <w:pPr>
        <w:widowControl w:val="0"/>
        <w:tabs>
          <w:tab w:val="left" w:pos="5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01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417"/>
        <w:gridCol w:w="236"/>
      </w:tblGrid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участие в конкурсе для включения дворовой территории в муниципальную программу формирования современной городской среды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2018-2022 годы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375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480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DF3CFC" w:rsidRPr="00142AE9" w:rsidTr="005F3FF1">
        <w:trPr>
          <w:trHeight w:val="375"/>
        </w:trPr>
        <w:tc>
          <w:tcPr>
            <w:tcW w:w="4480" w:type="dxa"/>
            <w:gridSpan w:val="4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375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tbl>
            <w:tblPr>
              <w:tblW w:w="10315" w:type="dxa"/>
              <w:shd w:val="clear" w:color="auto" w:fill="FFFFFF"/>
              <w:tblLayout w:type="fixed"/>
              <w:tblLook w:val="04A0"/>
            </w:tblPr>
            <w:tblGrid>
              <w:gridCol w:w="10065"/>
              <w:gridCol w:w="250"/>
            </w:tblGrid>
            <w:tr w:rsidR="00DF3CFC" w:rsidRPr="00142AE9" w:rsidTr="005F3FF1">
              <w:trPr>
                <w:trHeight w:val="314"/>
              </w:trPr>
              <w:tc>
                <w:tcPr>
                  <w:tcW w:w="10065" w:type="dxa"/>
                  <w:shd w:val="clear" w:color="auto" w:fill="FFFFFF"/>
                  <w:noWrap/>
                  <w:hideMark/>
                </w:tcPr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F3CFC" w:rsidRPr="00142AE9" w:rsidTr="005F3FF1">
              <w:trPr>
                <w:trHeight w:val="308"/>
              </w:trPr>
              <w:tc>
                <w:tcPr>
                  <w:tcW w:w="10065" w:type="dxa"/>
                  <w:shd w:val="clear" w:color="auto" w:fill="FFFFFF"/>
                  <w:noWrap/>
                  <w:hideMark/>
                </w:tcPr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населенный пункт: 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улица/проспект/пр.: 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№ дома, корпус: 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F3CFC" w:rsidRPr="00142AE9" w:rsidTr="005F3FF1">
              <w:trPr>
                <w:gridAfter w:val="1"/>
                <w:wAfter w:w="250" w:type="dxa"/>
                <w:trHeight w:val="257"/>
              </w:trPr>
              <w:tc>
                <w:tcPr>
                  <w:tcW w:w="10065" w:type="dxa"/>
                  <w:shd w:val="clear" w:color="auto" w:fill="FFFFFF"/>
                </w:tcPr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2.2. Информация об иных многоквартирных домах: 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1.улица_______________________________________ дом_____корпус___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ФИО (полностью): 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контактный телефон: 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почтовый адрес: 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2.улица_______________________________________ дом_____корпус___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ФИО (полностью): 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контактный телефон: 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почтовый адрес: 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3. улица_______________________________________ дом_____корпус___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ФИО (полностью): 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контактный телефон: 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почтовый адрес: 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(школьные (дошкольные учреждения), магазины, др.):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left="720"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1._______________________________________________________________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left="720"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2.___________________________________________________________</w:t>
                  </w:r>
                </w:p>
                <w:p w:rsidR="00DF3CFC" w:rsidRPr="00142AE9" w:rsidRDefault="00DF3CFC" w:rsidP="005F3FF1">
                  <w:pPr>
                    <w:widowControl w:val="0"/>
                    <w:tabs>
                      <w:tab w:val="left" w:pos="5760"/>
                    </w:tabs>
                    <w:autoSpaceDE w:val="0"/>
                    <w:autoSpaceDN w:val="0"/>
                    <w:spacing w:after="0" w:line="240" w:lineRule="auto"/>
                    <w:ind w:left="720" w:firstLine="284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2AE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3.___________________________________________________________</w:t>
                  </w:r>
                </w:p>
              </w:tc>
            </w:tr>
          </w:tbl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257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 Численность проживающих собственников жилых помещений в многоквартирном доме</w:t>
            </w:r>
          </w:p>
        </w:tc>
      </w:tr>
      <w:tr w:rsidR="00DF3CFC" w:rsidRPr="00142AE9" w:rsidTr="005F3FF1">
        <w:trPr>
          <w:gridAfter w:val="1"/>
          <w:wAfter w:w="236" w:type="dxa"/>
          <w:trHeight w:val="47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585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Описание проекта:</w:t>
            </w:r>
          </w:p>
        </w:tc>
      </w:tr>
      <w:tr w:rsidR="00DF3CFC" w:rsidRPr="00142AE9" w:rsidTr="005F3FF1">
        <w:trPr>
          <w:gridAfter w:val="1"/>
          <w:wAfter w:w="236" w:type="dxa"/>
          <w:trHeight w:val="49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415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 Описание проблемы, на решение которой направлен проект: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45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Мероприятия по реализации проекта: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3CFC" w:rsidRPr="00142AE9" w:rsidTr="005F3FF1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DF3CFC" w:rsidRPr="00142AE9" w:rsidTr="005F3FF1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стоимость (рублей)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DF3CFC" w:rsidRPr="00142AE9" w:rsidTr="005F3FF1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CFC" w:rsidRPr="00142AE9" w:rsidTr="005F3FF1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Ремонтные работы </w:t>
            </w: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(согласно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Приобретение оборудования </w:t>
            </w: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(описание)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114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(указывается прогноз влияния реализации проекта)</w:t>
            </w:r>
          </w:p>
        </w:tc>
      </w:tr>
      <w:tr w:rsidR="00DF3CFC" w:rsidRPr="00142AE9" w:rsidTr="005F3FF1">
        <w:trPr>
          <w:trHeight w:val="375"/>
        </w:trPr>
        <w:tc>
          <w:tcPr>
            <w:tcW w:w="8648" w:type="dxa"/>
            <w:gridSpan w:val="9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Наличие технической, проектной и сметной документации: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538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(указывается существующая техническая, проектная и сметная документация)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 Информация для оценки заявки на участие в конкурсном отборе</w:t>
            </w:r>
          </w:p>
        </w:tc>
      </w:tr>
      <w:tr w:rsidR="00DF3CFC" w:rsidRPr="00142AE9" w:rsidTr="005F3FF1">
        <w:trPr>
          <w:trHeight w:val="375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 общей сумме проекта (%)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CFC" w:rsidRPr="00142AE9" w:rsidTr="005F3FF1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 – безвозмездные поступления от физических лиц (жителей) и юридических лиц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безвозмездные поступления от физических лиц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безвозмездные поступления от физических лиц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8.2. Расшифровка безвозмездных поступлений от юридических лиц:</w:t>
            </w:r>
          </w:p>
        </w:tc>
      </w:tr>
      <w:tr w:rsidR="00DF3CFC" w:rsidRPr="00142AE9" w:rsidTr="005F3FF1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(расшифровывается сумма строки 2.2 таблицы 1 )</w:t>
            </w:r>
          </w:p>
        </w:tc>
      </w:tr>
      <w:tr w:rsidR="00DF3CFC" w:rsidRPr="00142AE9" w:rsidTr="005F3FF1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Денежный вклад, </w:t>
            </w: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DF3CFC" w:rsidRPr="00142AE9" w:rsidTr="005F3FF1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825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DF3CFC" w:rsidRPr="00142AE9" w:rsidTr="005F3FF1">
        <w:trPr>
          <w:gridAfter w:val="1"/>
          <w:wAfter w:w="236" w:type="dxa"/>
          <w:trHeight w:val="387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786"/>
        </w:trPr>
        <w:tc>
          <w:tcPr>
            <w:tcW w:w="10065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7230" w:type="dxa"/>
            <w:gridSpan w:val="8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человек:</w:t>
            </w:r>
          </w:p>
        </w:tc>
        <w:tc>
          <w:tcPr>
            <w:tcW w:w="2835" w:type="dxa"/>
            <w:gridSpan w:val="2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4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720"/>
        </w:trPr>
        <w:tc>
          <w:tcPr>
            <w:tcW w:w="10065" w:type="dxa"/>
            <w:gridSpan w:val="10"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DF3CFC" w:rsidRPr="00142AE9" w:rsidTr="005F3FF1">
        <w:trPr>
          <w:trHeight w:val="4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00"/>
        </w:trPr>
        <w:tc>
          <w:tcPr>
            <w:tcW w:w="10065" w:type="dxa"/>
            <w:gridSpan w:val="10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(заполняется на основании согласно протоколу общего собрания)</w:t>
            </w:r>
          </w:p>
        </w:tc>
      </w:tr>
      <w:tr w:rsidR="00DF3CFC" w:rsidRPr="00142AE9" w:rsidTr="005F3FF1">
        <w:trPr>
          <w:gridAfter w:val="1"/>
          <w:wAfter w:w="236" w:type="dxa"/>
          <w:trHeight w:val="390"/>
        </w:trPr>
        <w:tc>
          <w:tcPr>
            <w:tcW w:w="10065" w:type="dxa"/>
            <w:gridSpan w:val="10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9.3. Участие населения в реализации проекта:</w:t>
            </w:r>
          </w:p>
        </w:tc>
      </w:tr>
      <w:tr w:rsidR="00DF3CFC" w:rsidRPr="00142AE9" w:rsidTr="005F3FF1">
        <w:trPr>
          <w:gridAfter w:val="1"/>
          <w:wAfter w:w="236" w:type="dxa"/>
          <w:trHeight w:val="54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(описываются мероприятия и способы, с помощью которых население участвует в реализации проекта – неденежный вклад)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 Расходы на эксплуатацию и содержание проектом на первый год:</w:t>
            </w:r>
          </w:p>
        </w:tc>
      </w:tr>
      <w:tr w:rsidR="00DF3CFC" w:rsidRPr="00142AE9" w:rsidTr="005F3FF1">
        <w:trPr>
          <w:gridAfter w:val="1"/>
          <w:wAfter w:w="236" w:type="dxa"/>
          <w:trHeight w:val="360"/>
        </w:trPr>
        <w:tc>
          <w:tcPr>
            <w:tcW w:w="10065" w:type="dxa"/>
            <w:gridSpan w:val="10"/>
            <w:vMerge w:val="restart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</w:t>
            </w: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текущий ремонт, расходные материалы и т.д.)</w:t>
            </w:r>
          </w:p>
        </w:tc>
      </w:tr>
      <w:tr w:rsidR="00DF3CFC" w:rsidRPr="00142AE9" w:rsidTr="005F3FF1">
        <w:trPr>
          <w:gridAfter w:val="1"/>
          <w:wAfter w:w="236" w:type="dxa"/>
          <w:trHeight w:val="435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2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(руб. в год)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450"/>
        </w:trPr>
        <w:tc>
          <w:tcPr>
            <w:tcW w:w="10065" w:type="dxa"/>
            <w:gridSpan w:val="10"/>
            <w:vMerge w:val="restart"/>
            <w:shd w:val="clear" w:color="auto" w:fill="auto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56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DF3CFC" w:rsidRPr="00142AE9" w:rsidTr="005F3FF1">
        <w:trPr>
          <w:gridAfter w:val="1"/>
          <w:wAfter w:w="236" w:type="dxa"/>
          <w:trHeight w:val="372"/>
        </w:trPr>
        <w:tc>
          <w:tcPr>
            <w:tcW w:w="10065" w:type="dxa"/>
            <w:gridSpan w:val="10"/>
            <w:vMerge/>
            <w:shd w:val="clear" w:color="auto" w:fill="auto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DF3CFC" w:rsidRPr="00142AE9" w:rsidTr="005F3FF1">
        <w:trPr>
          <w:gridAfter w:val="1"/>
          <w:wAfter w:w="236" w:type="dxa"/>
          <w:trHeight w:val="401"/>
        </w:trPr>
        <w:tc>
          <w:tcPr>
            <w:tcW w:w="10065" w:type="dxa"/>
            <w:gridSpan w:val="10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619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540"/>
        </w:trPr>
        <w:tc>
          <w:tcPr>
            <w:tcW w:w="10065" w:type="dxa"/>
            <w:gridSpan w:val="10"/>
            <w:vMerge w:val="restart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375"/>
        </w:trPr>
        <w:tc>
          <w:tcPr>
            <w:tcW w:w="5600" w:type="dxa"/>
            <w:gridSpan w:val="5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 Дополнительная информация и комментарии:</w:t>
            </w:r>
          </w:p>
        </w:tc>
      </w:tr>
      <w:tr w:rsidR="00DF3CFC" w:rsidRPr="00142AE9" w:rsidTr="005F3FF1">
        <w:trPr>
          <w:gridAfter w:val="1"/>
          <w:wAfter w:w="236" w:type="dxa"/>
          <w:trHeight w:val="53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22"/>
        </w:trPr>
        <w:tc>
          <w:tcPr>
            <w:tcW w:w="10065" w:type="dxa"/>
            <w:gridSpan w:val="10"/>
            <w:vMerge w:val="restart"/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DF3CFC" w:rsidRPr="00142AE9" w:rsidTr="005F3FF1">
        <w:trPr>
          <w:gridAfter w:val="1"/>
          <w:wAfter w:w="236" w:type="dxa"/>
          <w:trHeight w:val="480"/>
        </w:trPr>
        <w:tc>
          <w:tcPr>
            <w:tcW w:w="10065" w:type="dxa"/>
            <w:gridSpan w:val="10"/>
            <w:vMerge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361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trHeight w:val="375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Уполномоченный представитель многоквартирного дома (домов):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  <w:r w:rsidRPr="00142A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(председатель совета дома, председатель товарищества собственников жилья, другое) ___________________________________________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DF3CFC" w:rsidRPr="00142AE9" w:rsidTr="005F3FF1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CFC" w:rsidRPr="00142AE9" w:rsidTr="005F3FF1">
        <w:trPr>
          <w:gridAfter w:val="1"/>
          <w:wAfter w:w="236" w:type="dxa"/>
          <w:trHeight w:val="253"/>
        </w:trPr>
        <w:tc>
          <w:tcPr>
            <w:tcW w:w="10065" w:type="dxa"/>
            <w:gridSpan w:val="10"/>
            <w:shd w:val="clear" w:color="auto" w:fill="FFFFFF"/>
            <w:vAlign w:val="center"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B64940">
      <w:pPr>
        <w:widowControl w:val="0"/>
        <w:tabs>
          <w:tab w:val="left" w:pos="57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проектов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82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1559"/>
        <w:gridCol w:w="1276"/>
      </w:tblGrid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left="-391"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 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Вес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критерия</w:t>
            </w:r>
          </w:p>
        </w:tc>
      </w:tr>
      <w:tr w:rsidR="00DF3CFC" w:rsidRPr="00142AE9" w:rsidTr="005F3FF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Доля софинансирования проекта со стороны от физических и юридических лиц,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0,50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Примечание: минимальное значение для софинансирования за счет </w:t>
            </w:r>
            <w:r w:rsidRPr="00142A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общего объёма</w:t>
            </w:r>
            <w:r w:rsidRPr="00142A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средств физических и юридических лиц составляет 0%.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10,1% до 15,0%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5,1% до 10,0%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0,1% до 5,0%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превышение уровня софинансирования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Примечание: минимальное значение для софинансирования за счет </w:t>
            </w:r>
            <w:r w:rsidRPr="00142A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общего объёма</w:t>
            </w:r>
            <w:r w:rsidRPr="00142AE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7,1% до 10,0%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5,1% до 7,0%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1,1% до 5,0%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0,05</w:t>
            </w:r>
          </w:p>
        </w:tc>
      </w:tr>
      <w:tr w:rsidR="00DF3CFC" w:rsidRPr="00142AE9" w:rsidTr="005F3FF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80,1%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50,1% до 80,0%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20,1% до 50,0%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20,0%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0,20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протоколу общего собрания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DF3CFC" w:rsidRPr="00142AE9" w:rsidTr="005F3FF1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20,1%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10,1% до 20,0%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5,1% до 10,0%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Неденежное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Информирование населения о проекте, проведение подготовительных мероприятий к </w:t>
            </w:r>
            <w:r w:rsidRPr="00142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реализации проекта,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0,10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3CFC" w:rsidRPr="00142AE9" w:rsidTr="005F3F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1,00</w:t>
            </w:r>
          </w:p>
        </w:tc>
      </w:tr>
    </w:tbl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940" w:rsidRPr="00142AE9" w:rsidRDefault="00DF3CFC" w:rsidP="00B64940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5092"/>
        <w:gridCol w:w="4655"/>
      </w:tblGrid>
      <w:tr w:rsidR="00DF3CFC" w:rsidRPr="00142AE9" w:rsidTr="005F3FF1">
        <w:tc>
          <w:tcPr>
            <w:tcW w:w="5092" w:type="dxa"/>
            <w:shd w:val="clear" w:color="auto" w:fill="auto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(муниципальное образование)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__________________/__________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 ______________201__ г.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shd w:val="clear" w:color="auto" w:fill="auto"/>
          </w:tcPr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  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(муниципальное образование)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DF3CFC" w:rsidRPr="00142AE9" w:rsidRDefault="00DF3CFC" w:rsidP="005F3FF1">
            <w:pPr>
              <w:widowControl w:val="0"/>
              <w:tabs>
                <w:tab w:val="left" w:pos="5760"/>
              </w:tabs>
              <w:autoSpaceDE w:val="0"/>
              <w:autoSpaceDN w:val="0"/>
              <w:spacing w:after="0" w:line="240" w:lineRule="auto"/>
              <w:ind w:firstLine="76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(ФИО, должность уполномоченного представителя дома)</w:t>
            </w:r>
          </w:p>
        </w:tc>
      </w:tr>
    </w:tbl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о включении в проект дополнительных мероприятий,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направленных на реализацию проекта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 ______________ (___________) 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Приложение: на ___ л. в 1 экз.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 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(указывается должность уполномоченного представителя многоквартирного дома)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___________________/________________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(подпись)                         (расшифровка)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AE9">
        <w:rPr>
          <w:rFonts w:ascii="Times New Roman" w:eastAsia="Times New Roman" w:hAnsi="Times New Roman"/>
          <w:sz w:val="28"/>
          <w:szCs w:val="28"/>
          <w:lang w:eastAsia="ru-RU"/>
        </w:rPr>
        <w:t>«___»______________201__ г.</w:t>
      </w: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 w:rsidP="00DF3CFC">
      <w:pPr>
        <w:widowControl w:val="0"/>
        <w:tabs>
          <w:tab w:val="left" w:pos="5760"/>
        </w:tabs>
        <w:autoSpaceDE w:val="0"/>
        <w:autoSpaceDN w:val="0"/>
        <w:spacing w:after="0" w:line="240" w:lineRule="auto"/>
        <w:ind w:firstLine="7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CFC" w:rsidRPr="00142AE9" w:rsidRDefault="00DF3CFC">
      <w:pPr>
        <w:rPr>
          <w:rFonts w:ascii="Times New Roman" w:hAnsi="Times New Roman"/>
          <w:sz w:val="28"/>
          <w:szCs w:val="28"/>
        </w:rPr>
      </w:pPr>
    </w:p>
    <w:p w:rsidR="00DF3CFC" w:rsidRPr="00142AE9" w:rsidRDefault="00DF3CFC">
      <w:pPr>
        <w:rPr>
          <w:rFonts w:ascii="Times New Roman" w:hAnsi="Times New Roman"/>
          <w:sz w:val="28"/>
          <w:szCs w:val="28"/>
        </w:rPr>
      </w:pPr>
    </w:p>
    <w:p w:rsidR="00142AE9" w:rsidRPr="00142AE9" w:rsidRDefault="00142AE9">
      <w:pPr>
        <w:rPr>
          <w:rFonts w:ascii="Times New Roman" w:hAnsi="Times New Roman"/>
          <w:sz w:val="28"/>
          <w:szCs w:val="28"/>
        </w:rPr>
      </w:pPr>
    </w:p>
    <w:sectPr w:rsidR="00142AE9" w:rsidRPr="00142AE9" w:rsidSect="00CA54B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22" w:rsidRDefault="000F3322">
      <w:pPr>
        <w:spacing w:after="0" w:line="240" w:lineRule="auto"/>
      </w:pPr>
      <w:r>
        <w:separator/>
      </w:r>
    </w:p>
  </w:endnote>
  <w:endnote w:type="continuationSeparator" w:id="1">
    <w:p w:rsidR="000F3322" w:rsidRDefault="000F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22" w:rsidRDefault="000F3322">
      <w:pPr>
        <w:spacing w:after="0" w:line="240" w:lineRule="auto"/>
      </w:pPr>
      <w:r>
        <w:separator/>
      </w:r>
    </w:p>
  </w:footnote>
  <w:footnote w:type="continuationSeparator" w:id="1">
    <w:p w:rsidR="000F3322" w:rsidRDefault="000F3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02595"/>
    <w:multiLevelType w:val="hybridMultilevel"/>
    <w:tmpl w:val="C1126B94"/>
    <w:lvl w:ilvl="0" w:tplc="54C8F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7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12"/>
  </w:num>
  <w:num w:numId="10">
    <w:abstractNumId w:val="0"/>
  </w:num>
  <w:num w:numId="11">
    <w:abstractNumId w:val="18"/>
  </w:num>
  <w:num w:numId="12">
    <w:abstractNumId w:val="5"/>
  </w:num>
  <w:num w:numId="13">
    <w:abstractNumId w:val="16"/>
  </w:num>
  <w:num w:numId="14">
    <w:abstractNumId w:val="14"/>
  </w:num>
  <w:num w:numId="15">
    <w:abstractNumId w:val="4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1FA"/>
    <w:rsid w:val="00043F6B"/>
    <w:rsid w:val="0005750C"/>
    <w:rsid w:val="00077A12"/>
    <w:rsid w:val="00082B6A"/>
    <w:rsid w:val="000A3E9D"/>
    <w:rsid w:val="000A61E6"/>
    <w:rsid w:val="000F3322"/>
    <w:rsid w:val="00113A51"/>
    <w:rsid w:val="00140743"/>
    <w:rsid w:val="00142AE9"/>
    <w:rsid w:val="00192746"/>
    <w:rsid w:val="001B282B"/>
    <w:rsid w:val="001D0C17"/>
    <w:rsid w:val="001E2B21"/>
    <w:rsid w:val="001F2A91"/>
    <w:rsid w:val="00253CD0"/>
    <w:rsid w:val="00292014"/>
    <w:rsid w:val="002A4412"/>
    <w:rsid w:val="002B5FE6"/>
    <w:rsid w:val="002E3889"/>
    <w:rsid w:val="00334AFB"/>
    <w:rsid w:val="00335674"/>
    <w:rsid w:val="003550D4"/>
    <w:rsid w:val="00373796"/>
    <w:rsid w:val="0037543D"/>
    <w:rsid w:val="003827EB"/>
    <w:rsid w:val="003B0B3F"/>
    <w:rsid w:val="003C1FCC"/>
    <w:rsid w:val="003D112F"/>
    <w:rsid w:val="003E6CFD"/>
    <w:rsid w:val="003F081F"/>
    <w:rsid w:val="00454A5D"/>
    <w:rsid w:val="00463138"/>
    <w:rsid w:val="00466A67"/>
    <w:rsid w:val="004678AF"/>
    <w:rsid w:val="0049488B"/>
    <w:rsid w:val="00497118"/>
    <w:rsid w:val="004B0777"/>
    <w:rsid w:val="004C379F"/>
    <w:rsid w:val="00520D4A"/>
    <w:rsid w:val="00522E75"/>
    <w:rsid w:val="005232B4"/>
    <w:rsid w:val="00565BDE"/>
    <w:rsid w:val="00572D0F"/>
    <w:rsid w:val="005762EE"/>
    <w:rsid w:val="00584E23"/>
    <w:rsid w:val="005E4257"/>
    <w:rsid w:val="005F3FF1"/>
    <w:rsid w:val="005F772B"/>
    <w:rsid w:val="00621B2D"/>
    <w:rsid w:val="00637273"/>
    <w:rsid w:val="00660EC9"/>
    <w:rsid w:val="006A3AF1"/>
    <w:rsid w:val="006C213A"/>
    <w:rsid w:val="006F10D2"/>
    <w:rsid w:val="006F58DE"/>
    <w:rsid w:val="007001FA"/>
    <w:rsid w:val="00785659"/>
    <w:rsid w:val="00787999"/>
    <w:rsid w:val="00797159"/>
    <w:rsid w:val="007D0813"/>
    <w:rsid w:val="007D5826"/>
    <w:rsid w:val="0082787C"/>
    <w:rsid w:val="008562F9"/>
    <w:rsid w:val="00872A9F"/>
    <w:rsid w:val="008A0E0F"/>
    <w:rsid w:val="00955254"/>
    <w:rsid w:val="00976267"/>
    <w:rsid w:val="00990DFC"/>
    <w:rsid w:val="009A1497"/>
    <w:rsid w:val="009A6508"/>
    <w:rsid w:val="009F1184"/>
    <w:rsid w:val="00A55158"/>
    <w:rsid w:val="00A87CA1"/>
    <w:rsid w:val="00AA1D3D"/>
    <w:rsid w:val="00AA61FA"/>
    <w:rsid w:val="00AE5B3A"/>
    <w:rsid w:val="00B22692"/>
    <w:rsid w:val="00B22D68"/>
    <w:rsid w:val="00B45E3E"/>
    <w:rsid w:val="00B64940"/>
    <w:rsid w:val="00B9052E"/>
    <w:rsid w:val="00BA374B"/>
    <w:rsid w:val="00BC4BB2"/>
    <w:rsid w:val="00C14221"/>
    <w:rsid w:val="00C45109"/>
    <w:rsid w:val="00C54658"/>
    <w:rsid w:val="00C55102"/>
    <w:rsid w:val="00C6407C"/>
    <w:rsid w:val="00C65029"/>
    <w:rsid w:val="00C76D3A"/>
    <w:rsid w:val="00C94912"/>
    <w:rsid w:val="00C96A71"/>
    <w:rsid w:val="00CA54BE"/>
    <w:rsid w:val="00CB08B3"/>
    <w:rsid w:val="00CE7BE4"/>
    <w:rsid w:val="00D4018F"/>
    <w:rsid w:val="00D43CA0"/>
    <w:rsid w:val="00D83227"/>
    <w:rsid w:val="00DC45A0"/>
    <w:rsid w:val="00DC6DFB"/>
    <w:rsid w:val="00DD17CA"/>
    <w:rsid w:val="00DE3B1A"/>
    <w:rsid w:val="00DF37F0"/>
    <w:rsid w:val="00DF3CFC"/>
    <w:rsid w:val="00DF52E9"/>
    <w:rsid w:val="00E01D6F"/>
    <w:rsid w:val="00E227DF"/>
    <w:rsid w:val="00E22FA4"/>
    <w:rsid w:val="00E366A5"/>
    <w:rsid w:val="00E53991"/>
    <w:rsid w:val="00E70613"/>
    <w:rsid w:val="00E73410"/>
    <w:rsid w:val="00E761DC"/>
    <w:rsid w:val="00EA7B30"/>
    <w:rsid w:val="00EF4E9B"/>
    <w:rsid w:val="00F27649"/>
    <w:rsid w:val="00F32100"/>
    <w:rsid w:val="00F37642"/>
    <w:rsid w:val="00FA7FED"/>
    <w:rsid w:val="00FC07B7"/>
    <w:rsid w:val="00FC3B24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b">
    <w:name w:val="Нормальный"/>
    <w:rsid w:val="007001FA"/>
    <w:rPr>
      <w:rFonts w:ascii="Times New Roman" w:eastAsia="Times New Roman" w:hAnsi="Times New Roman"/>
      <w:snapToGrid w:val="0"/>
      <w:sz w:val="28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6F1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820000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FD48-0405-4EA2-8F35-79CB8AB9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34644</CharactersWithSpaces>
  <SharedDoc>false</SharedDoc>
  <HLinks>
    <vt:vector size="12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garantf1://28820000.7/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garantf1://36666789.0/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Вячеслав</cp:lastModifiedBy>
  <cp:revision>4</cp:revision>
  <cp:lastPrinted>2018-01-22T13:40:00Z</cp:lastPrinted>
  <dcterms:created xsi:type="dcterms:W3CDTF">2018-01-23T08:25:00Z</dcterms:created>
  <dcterms:modified xsi:type="dcterms:W3CDTF">2018-01-23T13:56:00Z</dcterms:modified>
</cp:coreProperties>
</file>