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952" w:rsidRPr="00974314" w:rsidRDefault="00096952" w:rsidP="00E54354">
      <w:pPr>
        <w:jc w:val="center"/>
        <w:rPr>
          <w:b/>
          <w:sz w:val="24"/>
          <w:szCs w:val="24"/>
        </w:rPr>
      </w:pPr>
      <w:r w:rsidRPr="00974314">
        <w:rPr>
          <w:b/>
          <w:sz w:val="24"/>
          <w:szCs w:val="24"/>
        </w:rPr>
        <w:t>РЕСПУБЛИКА КАРЕЛИЯ</w:t>
      </w:r>
    </w:p>
    <w:p w:rsidR="00096952" w:rsidRPr="00974314" w:rsidRDefault="00096952" w:rsidP="00E54354">
      <w:pPr>
        <w:jc w:val="center"/>
        <w:rPr>
          <w:b/>
          <w:sz w:val="24"/>
          <w:szCs w:val="24"/>
        </w:rPr>
      </w:pPr>
      <w:r w:rsidRPr="00974314">
        <w:rPr>
          <w:b/>
          <w:sz w:val="24"/>
          <w:szCs w:val="24"/>
        </w:rPr>
        <w:t>МУНИЦИПАЛЬНОЕ ОБРАЗОВАНИЕ</w:t>
      </w:r>
    </w:p>
    <w:p w:rsidR="00096952" w:rsidRPr="00974314" w:rsidRDefault="00096952" w:rsidP="00E54354">
      <w:pPr>
        <w:jc w:val="center"/>
        <w:rPr>
          <w:b/>
          <w:sz w:val="24"/>
          <w:szCs w:val="24"/>
        </w:rPr>
      </w:pPr>
      <w:r w:rsidRPr="00974314">
        <w:rPr>
          <w:b/>
          <w:sz w:val="24"/>
          <w:szCs w:val="24"/>
        </w:rPr>
        <w:t>«МУЕЗЕРСКИЙ МУНИЦИПАЛЬНЫЙ РАЙОН»</w:t>
      </w:r>
    </w:p>
    <w:p w:rsidR="00096952" w:rsidRPr="00974314" w:rsidRDefault="00096952" w:rsidP="00E54354">
      <w:pPr>
        <w:jc w:val="center"/>
        <w:rPr>
          <w:b/>
          <w:sz w:val="24"/>
          <w:szCs w:val="24"/>
        </w:rPr>
      </w:pPr>
      <w:r w:rsidRPr="00974314">
        <w:rPr>
          <w:b/>
          <w:sz w:val="24"/>
          <w:szCs w:val="24"/>
        </w:rPr>
        <w:t>АДМИНИСТРАЦИЯ МУЕЗЕРСКОГО МУНИЦИПАЛЬНОГО РАЙОНА</w:t>
      </w:r>
    </w:p>
    <w:p w:rsidR="00096952" w:rsidRPr="00974314" w:rsidRDefault="00096952" w:rsidP="00E54354">
      <w:pPr>
        <w:jc w:val="center"/>
        <w:rPr>
          <w:sz w:val="24"/>
          <w:szCs w:val="24"/>
        </w:rPr>
      </w:pPr>
    </w:p>
    <w:p w:rsidR="00096952" w:rsidRPr="00974314" w:rsidRDefault="00096952" w:rsidP="00E54354">
      <w:pPr>
        <w:jc w:val="center"/>
        <w:rPr>
          <w:sz w:val="24"/>
          <w:szCs w:val="24"/>
        </w:rPr>
      </w:pPr>
    </w:p>
    <w:p w:rsidR="00096952" w:rsidRPr="00974314" w:rsidRDefault="00096952" w:rsidP="00E54354">
      <w:pPr>
        <w:jc w:val="center"/>
        <w:rPr>
          <w:b/>
          <w:sz w:val="24"/>
          <w:szCs w:val="24"/>
        </w:rPr>
      </w:pPr>
      <w:r w:rsidRPr="00974314">
        <w:rPr>
          <w:b/>
          <w:sz w:val="24"/>
          <w:szCs w:val="24"/>
        </w:rPr>
        <w:t>П О С Т А Н О В Л Е Н И Е</w:t>
      </w: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096952" w:rsidP="00E54354">
      <w:pPr>
        <w:jc w:val="both"/>
        <w:rPr>
          <w:sz w:val="24"/>
          <w:szCs w:val="24"/>
        </w:rPr>
      </w:pPr>
      <w:r w:rsidRPr="00974314">
        <w:rPr>
          <w:sz w:val="24"/>
          <w:szCs w:val="24"/>
        </w:rPr>
        <w:t xml:space="preserve">от  « </w:t>
      </w:r>
      <w:r w:rsidR="00B46A79">
        <w:rPr>
          <w:sz w:val="24"/>
          <w:szCs w:val="24"/>
        </w:rPr>
        <w:t xml:space="preserve"> 26</w:t>
      </w:r>
      <w:r w:rsidRPr="00974314">
        <w:rPr>
          <w:sz w:val="24"/>
          <w:szCs w:val="24"/>
        </w:rPr>
        <w:t xml:space="preserve">  »  ноября  2015 г.</w:t>
      </w:r>
      <w:r w:rsidRPr="00974314">
        <w:rPr>
          <w:sz w:val="24"/>
          <w:szCs w:val="24"/>
        </w:rPr>
        <w:tab/>
      </w:r>
      <w:r w:rsidRPr="00974314">
        <w:rPr>
          <w:sz w:val="24"/>
          <w:szCs w:val="24"/>
        </w:rPr>
        <w:tab/>
      </w:r>
      <w:r w:rsidRPr="00974314">
        <w:rPr>
          <w:sz w:val="24"/>
          <w:szCs w:val="24"/>
        </w:rPr>
        <w:tab/>
      </w:r>
      <w:r w:rsidRPr="00974314">
        <w:rPr>
          <w:sz w:val="24"/>
          <w:szCs w:val="24"/>
        </w:rPr>
        <w:tab/>
      </w:r>
      <w:r w:rsidRPr="00974314">
        <w:rPr>
          <w:sz w:val="24"/>
          <w:szCs w:val="24"/>
        </w:rPr>
        <w:tab/>
      </w:r>
      <w:r w:rsidRPr="00974314">
        <w:rPr>
          <w:sz w:val="24"/>
          <w:szCs w:val="24"/>
        </w:rPr>
        <w:tab/>
      </w:r>
      <w:r w:rsidRPr="00974314">
        <w:rPr>
          <w:sz w:val="24"/>
          <w:szCs w:val="24"/>
        </w:rPr>
        <w:tab/>
      </w:r>
      <w:r w:rsidRPr="00974314">
        <w:rPr>
          <w:sz w:val="24"/>
          <w:szCs w:val="24"/>
        </w:rPr>
        <w:tab/>
        <w:t xml:space="preserve">№ </w:t>
      </w:r>
      <w:r w:rsidR="00B46A79">
        <w:rPr>
          <w:sz w:val="24"/>
          <w:szCs w:val="24"/>
        </w:rPr>
        <w:t xml:space="preserve"> 352</w:t>
      </w: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DB0532" w:rsidP="00E54354">
      <w:pPr>
        <w:jc w:val="both"/>
        <w:rPr>
          <w:sz w:val="24"/>
          <w:szCs w:val="24"/>
        </w:rPr>
      </w:pPr>
      <w:r w:rsidRPr="00DB05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-12.3pt;margin-top:11.7pt;width:246.3pt;height:75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" o:allowincell="f" stroked="f">
            <v:textbox>
              <w:txbxContent>
                <w:p w:rsidR="00096952" w:rsidRPr="00974314" w:rsidRDefault="00096952" w:rsidP="00E54354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974314">
                    <w:rPr>
                      <w:sz w:val="24"/>
                      <w:szCs w:val="24"/>
                    </w:rPr>
                    <w:t>Об утверждении Положения о муниципальной комиссии по проверке итогового сочинения (изложения)</w:t>
                  </w:r>
                </w:p>
              </w:txbxContent>
            </v:textbox>
          </v:shape>
        </w:pict>
      </w: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096952" w:rsidP="00E54354">
      <w:pPr>
        <w:ind w:firstLine="540"/>
        <w:jc w:val="both"/>
        <w:rPr>
          <w:sz w:val="24"/>
          <w:szCs w:val="24"/>
        </w:rPr>
      </w:pPr>
    </w:p>
    <w:p w:rsidR="00096952" w:rsidRPr="00974314" w:rsidRDefault="00096952" w:rsidP="00E54354">
      <w:pPr>
        <w:pStyle w:val="ConsPlusNormal0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96952" w:rsidRPr="00974314" w:rsidRDefault="00096952" w:rsidP="00E54354">
      <w:pPr>
        <w:pStyle w:val="ConsPlusNormal0"/>
        <w:spacing w:line="276" w:lineRule="auto"/>
        <w:ind w:firstLine="48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96952" w:rsidRPr="00974314" w:rsidRDefault="00096952" w:rsidP="00E54354">
      <w:pPr>
        <w:pStyle w:val="ConsPlusNormal0"/>
        <w:spacing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96952" w:rsidRPr="00974314" w:rsidRDefault="00096952" w:rsidP="00E54354">
      <w:pPr>
        <w:pStyle w:val="ConsPlusNormal0"/>
        <w:spacing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74314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29 декабря 2012 года № 273 – ФЗ «Об образовании в Российской Федерации», 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Российской Федерации от 26 декабря 2013 года № 1400 и нормативными правовыми актами, регламентирующими проведение итогового сочинения (изложения),</w:t>
      </w:r>
      <w:r w:rsidRPr="00974314">
        <w:rPr>
          <w:rFonts w:ascii="Times New Roman" w:hAnsi="Times New Roman" w:cs="Times New Roman"/>
          <w:bCs/>
          <w:sz w:val="24"/>
          <w:szCs w:val="24"/>
        </w:rPr>
        <w:t xml:space="preserve"> администрация Муезерского муниципального района </w:t>
      </w:r>
      <w:r w:rsidRPr="00974314">
        <w:rPr>
          <w:rFonts w:ascii="Times New Roman" w:hAnsi="Times New Roman" w:cs="Times New Roman"/>
          <w:b/>
          <w:spacing w:val="60"/>
          <w:sz w:val="24"/>
          <w:szCs w:val="24"/>
        </w:rPr>
        <w:t>постановляет:</w:t>
      </w:r>
    </w:p>
    <w:p w:rsidR="00096952" w:rsidRPr="00974314" w:rsidRDefault="00096952" w:rsidP="00BC44F5">
      <w:pPr>
        <w:pStyle w:val="a3"/>
        <w:numPr>
          <w:ilvl w:val="0"/>
          <w:numId w:val="5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Утвердить Положение о муниципальной комиссии по проверке итогового сочинения (изложения) (Приложение № 1).</w:t>
      </w:r>
    </w:p>
    <w:p w:rsidR="00096952" w:rsidRPr="00974314" w:rsidRDefault="00096952" w:rsidP="00E54354">
      <w:pPr>
        <w:pStyle w:val="a3"/>
        <w:numPr>
          <w:ilvl w:val="0"/>
          <w:numId w:val="5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974314">
        <w:rPr>
          <w:sz w:val="24"/>
          <w:szCs w:val="24"/>
        </w:rPr>
        <w:t xml:space="preserve">Настоящее постановление подлежит опубликованию в газете «Муезерсклес» и размещению на официальном сайте </w:t>
      </w:r>
      <w:hyperlink r:id="rId8" w:history="1">
        <w:r w:rsidRPr="00974314">
          <w:rPr>
            <w:rStyle w:val="a4"/>
            <w:sz w:val="24"/>
            <w:szCs w:val="24"/>
            <w:lang w:val="en-US"/>
          </w:rPr>
          <w:t>www</w:t>
        </w:r>
        <w:r w:rsidRPr="00974314">
          <w:rPr>
            <w:rStyle w:val="a4"/>
            <w:sz w:val="24"/>
            <w:szCs w:val="24"/>
          </w:rPr>
          <w:t>.</w:t>
        </w:r>
        <w:r w:rsidRPr="00974314">
          <w:rPr>
            <w:rStyle w:val="a4"/>
            <w:sz w:val="24"/>
            <w:szCs w:val="24"/>
            <w:lang w:val="en-US"/>
          </w:rPr>
          <w:t>muezersky</w:t>
        </w:r>
        <w:r w:rsidRPr="00974314">
          <w:rPr>
            <w:rStyle w:val="a4"/>
            <w:sz w:val="24"/>
            <w:szCs w:val="24"/>
          </w:rPr>
          <w:t>.</w:t>
        </w:r>
        <w:r w:rsidRPr="00974314">
          <w:rPr>
            <w:rStyle w:val="a4"/>
            <w:sz w:val="24"/>
            <w:szCs w:val="24"/>
            <w:lang w:val="en-US"/>
          </w:rPr>
          <w:t>ru</w:t>
        </w:r>
      </w:hyperlink>
    </w:p>
    <w:p w:rsidR="00096952" w:rsidRPr="00974314" w:rsidRDefault="00096952" w:rsidP="00E54354">
      <w:pPr>
        <w:pStyle w:val="a3"/>
        <w:numPr>
          <w:ilvl w:val="0"/>
          <w:numId w:val="5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Настоящее постановление вступает в силу с момента его официального опубликования в газете «Муезерсклес».</w:t>
      </w: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B46A79" w:rsidP="00E5435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И.о. Главы</w:t>
      </w:r>
      <w:r w:rsidR="00096952" w:rsidRPr="00974314">
        <w:rPr>
          <w:b/>
          <w:sz w:val="24"/>
          <w:szCs w:val="24"/>
        </w:rPr>
        <w:t xml:space="preserve"> администрации</w:t>
      </w:r>
    </w:p>
    <w:p w:rsidR="00096952" w:rsidRPr="00974314" w:rsidRDefault="00096952" w:rsidP="00E54354">
      <w:pPr>
        <w:jc w:val="both"/>
        <w:rPr>
          <w:b/>
          <w:sz w:val="24"/>
          <w:szCs w:val="24"/>
        </w:rPr>
      </w:pPr>
      <w:r w:rsidRPr="00974314">
        <w:rPr>
          <w:b/>
          <w:sz w:val="24"/>
          <w:szCs w:val="24"/>
        </w:rPr>
        <w:t xml:space="preserve">Муезерского муниципального района                 </w:t>
      </w:r>
      <w:r>
        <w:rPr>
          <w:b/>
          <w:sz w:val="24"/>
          <w:szCs w:val="24"/>
        </w:rPr>
        <w:tab/>
      </w:r>
      <w:r w:rsidRPr="00974314">
        <w:rPr>
          <w:b/>
          <w:sz w:val="24"/>
          <w:szCs w:val="24"/>
        </w:rPr>
        <w:t xml:space="preserve">           </w:t>
      </w:r>
      <w:r w:rsidR="00B46A79">
        <w:rPr>
          <w:b/>
          <w:sz w:val="24"/>
          <w:szCs w:val="24"/>
        </w:rPr>
        <w:tab/>
      </w:r>
      <w:r w:rsidR="00B46A79">
        <w:rPr>
          <w:b/>
          <w:sz w:val="24"/>
          <w:szCs w:val="24"/>
        </w:rPr>
        <w:tab/>
      </w:r>
      <w:r w:rsidRPr="00974314">
        <w:rPr>
          <w:b/>
          <w:sz w:val="24"/>
          <w:szCs w:val="24"/>
        </w:rPr>
        <w:t xml:space="preserve">              </w:t>
      </w:r>
      <w:r w:rsidR="00B46A79">
        <w:rPr>
          <w:b/>
          <w:sz w:val="24"/>
          <w:szCs w:val="24"/>
        </w:rPr>
        <w:t>А.В. Пашук</w:t>
      </w: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096952" w:rsidP="00E54354">
      <w:pPr>
        <w:rPr>
          <w:sz w:val="24"/>
          <w:szCs w:val="24"/>
        </w:rPr>
      </w:pPr>
    </w:p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Default="00096952" w:rsidP="00E54354"/>
    <w:p w:rsidR="00096952" w:rsidRPr="00974314" w:rsidRDefault="00096952" w:rsidP="00B46A79">
      <w:pPr>
        <w:jc w:val="right"/>
        <w:rPr>
          <w:sz w:val="24"/>
          <w:szCs w:val="24"/>
        </w:rPr>
      </w:pPr>
      <w:r w:rsidRPr="00974314">
        <w:rPr>
          <w:sz w:val="24"/>
          <w:szCs w:val="24"/>
        </w:rPr>
        <w:lastRenderedPageBreak/>
        <w:t>Приложение №1</w:t>
      </w:r>
    </w:p>
    <w:p w:rsidR="00096952" w:rsidRPr="00974314" w:rsidRDefault="00096952" w:rsidP="00B46A79">
      <w:pPr>
        <w:jc w:val="right"/>
        <w:rPr>
          <w:sz w:val="24"/>
          <w:szCs w:val="24"/>
        </w:rPr>
      </w:pPr>
      <w:r w:rsidRPr="00974314">
        <w:rPr>
          <w:sz w:val="24"/>
          <w:szCs w:val="24"/>
        </w:rPr>
        <w:t>к постановлению администрации</w:t>
      </w:r>
    </w:p>
    <w:p w:rsidR="00096952" w:rsidRPr="00974314" w:rsidRDefault="00096952" w:rsidP="00B46A79">
      <w:pPr>
        <w:jc w:val="right"/>
        <w:rPr>
          <w:sz w:val="24"/>
          <w:szCs w:val="24"/>
        </w:rPr>
      </w:pPr>
      <w:r w:rsidRPr="00974314">
        <w:rPr>
          <w:sz w:val="24"/>
          <w:szCs w:val="24"/>
        </w:rPr>
        <w:t xml:space="preserve"> Муезерского муниципального района </w:t>
      </w:r>
    </w:p>
    <w:p w:rsidR="00096952" w:rsidRPr="00974314" w:rsidRDefault="00096952" w:rsidP="00B46A79">
      <w:pPr>
        <w:rPr>
          <w:sz w:val="24"/>
          <w:szCs w:val="24"/>
        </w:rPr>
      </w:pPr>
      <w:r w:rsidRPr="00974314">
        <w:rPr>
          <w:sz w:val="24"/>
          <w:szCs w:val="24"/>
        </w:rPr>
        <w:t xml:space="preserve">                                                                                           </w:t>
      </w:r>
      <w:r w:rsidR="00B46A79">
        <w:rPr>
          <w:sz w:val="24"/>
          <w:szCs w:val="24"/>
        </w:rPr>
        <w:tab/>
        <w:t xml:space="preserve">     </w:t>
      </w:r>
      <w:r w:rsidRPr="00974314">
        <w:rPr>
          <w:sz w:val="24"/>
          <w:szCs w:val="24"/>
        </w:rPr>
        <w:t xml:space="preserve"> от « </w:t>
      </w:r>
      <w:r w:rsidR="00B46A79">
        <w:rPr>
          <w:sz w:val="24"/>
          <w:szCs w:val="24"/>
        </w:rPr>
        <w:t>26</w:t>
      </w:r>
      <w:r w:rsidRPr="00974314">
        <w:rPr>
          <w:sz w:val="24"/>
          <w:szCs w:val="24"/>
        </w:rPr>
        <w:t xml:space="preserve">  » ноября 2015 г. №   </w:t>
      </w:r>
      <w:r w:rsidR="00B46A79">
        <w:rPr>
          <w:sz w:val="24"/>
          <w:szCs w:val="24"/>
        </w:rPr>
        <w:t>352</w:t>
      </w:r>
    </w:p>
    <w:p w:rsidR="00096952" w:rsidRPr="00974314" w:rsidRDefault="00096952" w:rsidP="00E54354">
      <w:pPr>
        <w:jc w:val="both"/>
        <w:rPr>
          <w:sz w:val="24"/>
          <w:szCs w:val="24"/>
        </w:rPr>
      </w:pPr>
    </w:p>
    <w:p w:rsidR="00096952" w:rsidRPr="00974314" w:rsidRDefault="00096952" w:rsidP="006025E8">
      <w:pPr>
        <w:pStyle w:val="2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974314">
        <w:rPr>
          <w:rFonts w:ascii="Times New Roman" w:hAnsi="Times New Roman"/>
          <w:caps/>
          <w:sz w:val="24"/>
          <w:szCs w:val="24"/>
        </w:rPr>
        <w:t>Положение</w:t>
      </w:r>
    </w:p>
    <w:p w:rsidR="00096952" w:rsidRPr="00974314" w:rsidRDefault="00096952" w:rsidP="006025E8">
      <w:pPr>
        <w:pStyle w:val="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о</w:t>
      </w:r>
      <w:r w:rsidRPr="00974314">
        <w:rPr>
          <w:rFonts w:ascii="Times New Roman" w:hAnsi="Times New Roman"/>
          <w:caps/>
          <w:sz w:val="24"/>
          <w:szCs w:val="24"/>
        </w:rPr>
        <w:t xml:space="preserve"> </w:t>
      </w:r>
      <w:r w:rsidRPr="00974314">
        <w:rPr>
          <w:rFonts w:ascii="Times New Roman" w:hAnsi="Times New Roman"/>
          <w:sz w:val="24"/>
          <w:szCs w:val="24"/>
        </w:rPr>
        <w:t>муниципальной комиссии по проверке</w:t>
      </w:r>
    </w:p>
    <w:p w:rsidR="00096952" w:rsidRPr="00974314" w:rsidRDefault="00096952" w:rsidP="006025E8">
      <w:pPr>
        <w:pStyle w:val="3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итогового сочинения (изложения)</w:t>
      </w:r>
    </w:p>
    <w:p w:rsidR="00096952" w:rsidRPr="00974314" w:rsidRDefault="00096952" w:rsidP="006025E8">
      <w:pPr>
        <w:pStyle w:val="2"/>
        <w:spacing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096952" w:rsidRPr="00974314" w:rsidRDefault="00096952" w:rsidP="00974314">
      <w:pPr>
        <w:pStyle w:val="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Положение о</w:t>
      </w:r>
      <w:r w:rsidRPr="00974314">
        <w:rPr>
          <w:rFonts w:ascii="Times New Roman" w:hAnsi="Times New Roman"/>
          <w:caps/>
          <w:sz w:val="24"/>
          <w:szCs w:val="24"/>
        </w:rPr>
        <w:t xml:space="preserve"> </w:t>
      </w:r>
      <w:r w:rsidRPr="00974314">
        <w:rPr>
          <w:rFonts w:ascii="Times New Roman" w:hAnsi="Times New Roman"/>
          <w:sz w:val="24"/>
          <w:szCs w:val="24"/>
        </w:rPr>
        <w:t>муниципальной комиссии по проверке итогового сочинения (изложения) (далее - Положение) разработано в соответствии с Федеральным законом от 29 декабря 2012 года № 273 – ФЗ «Об образовании в Российской Федерации», 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образования и науки Российской Федерации от 26 декабря 2013 года № 1400 и нормативными правовыми актами, регламентирующими проведение итогового сочинения (изложения).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</w:p>
    <w:p w:rsidR="00096952" w:rsidRPr="00974314" w:rsidRDefault="00096952" w:rsidP="006025E8">
      <w:pPr>
        <w:pStyle w:val="2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Общие положения</w:t>
      </w:r>
    </w:p>
    <w:p w:rsidR="00096952" w:rsidRPr="00974314" w:rsidRDefault="00096952" w:rsidP="006025E8">
      <w:pPr>
        <w:pStyle w:val="3"/>
        <w:numPr>
          <w:ilvl w:val="1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Муниципальная комиссия по проверке итогового сочинения (изложения) создается в муниципальном районе для проверки итоговых сочинений (изложений) участников, зарегистрированных для написания итогового сочинения (изложения) на территории муниципального района.</w:t>
      </w:r>
    </w:p>
    <w:p w:rsidR="00096952" w:rsidRPr="00974314" w:rsidRDefault="00096952" w:rsidP="006025E8">
      <w:pPr>
        <w:pStyle w:val="3"/>
        <w:numPr>
          <w:ilvl w:val="1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Муниципальная комиссия по проверке итогового сочинения (сочинения) в своей работе руководствуются следующими документами: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приказ Министерства образования и науки Российской Федерации от 26 декабря 2013 года № 1400 «Об утверждении порядка проведения государственной итоговой аттестации по образовательным программам среднего общего образования»,</w:t>
      </w:r>
    </w:p>
    <w:p w:rsidR="00096952" w:rsidRPr="00974314" w:rsidRDefault="00096952" w:rsidP="006025E8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приказ Министерства образования и науки Российской Федерации от 05 августа 2014 года № 923 «О внесении изменений в Порядок проведения государственной итоговой аттестации по образовательным программам среднего общего образования»,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нормативные правовые акты, регламентирующие проведение итогового сочинения (изложения);</w:t>
      </w:r>
    </w:p>
    <w:p w:rsidR="00096952" w:rsidRPr="00B2396B" w:rsidRDefault="00096952" w:rsidP="006025E8">
      <w:pPr>
        <w:widowControl/>
        <w:numPr>
          <w:ilvl w:val="0"/>
          <w:numId w:val="12"/>
        </w:numPr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974314">
        <w:rPr>
          <w:bCs/>
          <w:sz w:val="24"/>
          <w:szCs w:val="24"/>
        </w:rPr>
        <w:t xml:space="preserve">Структура и состав </w:t>
      </w:r>
      <w:r w:rsidRPr="00974314">
        <w:rPr>
          <w:sz w:val="24"/>
          <w:szCs w:val="24"/>
        </w:rPr>
        <w:t>муниципальной комиссии по проверке итогового сочинения.</w:t>
      </w:r>
    </w:p>
    <w:p w:rsidR="00096952" w:rsidRPr="00F261EF" w:rsidRDefault="00096952" w:rsidP="00B2396B">
      <w:pPr>
        <w:widowControl/>
        <w:autoSpaceDE/>
        <w:autoSpaceDN/>
        <w:adjustRightInd/>
        <w:ind w:left="708"/>
        <w:jc w:val="both"/>
        <w:rPr>
          <w:bCs/>
          <w:sz w:val="24"/>
          <w:szCs w:val="24"/>
        </w:rPr>
      </w:pPr>
      <w:r w:rsidRPr="00F261EF">
        <w:rPr>
          <w:sz w:val="24"/>
          <w:szCs w:val="24"/>
        </w:rPr>
        <w:t>2.1. Состав муниципальной комиссии ежегодно утверждается распоряжением администрации Муезерского муниципального района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61EF">
        <w:rPr>
          <w:rFonts w:ascii="Times New Roman" w:hAnsi="Times New Roman"/>
          <w:sz w:val="24"/>
          <w:szCs w:val="24"/>
        </w:rPr>
        <w:t>2.2.</w:t>
      </w:r>
      <w:r w:rsidRPr="00974314">
        <w:rPr>
          <w:rFonts w:ascii="Times New Roman" w:hAnsi="Times New Roman"/>
          <w:sz w:val="24"/>
          <w:szCs w:val="24"/>
        </w:rPr>
        <w:t xml:space="preserve"> Муниципальная комиссия по проверке итогового сочинения (изложения) формируется из учителей-предметников образовательных организаций, с возможным привлечением независимых экспертов. </w:t>
      </w:r>
    </w:p>
    <w:p w:rsidR="00096952" w:rsidRPr="00974314" w:rsidRDefault="00096952" w:rsidP="006025E8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2.</w:t>
      </w:r>
      <w:r w:rsidRPr="00F261EF">
        <w:rPr>
          <w:sz w:val="24"/>
          <w:szCs w:val="24"/>
        </w:rPr>
        <w:t>3</w:t>
      </w:r>
      <w:r w:rsidRPr="00974314">
        <w:rPr>
          <w:sz w:val="24"/>
          <w:szCs w:val="24"/>
        </w:rPr>
        <w:t xml:space="preserve">. В состав муниципальной комиссии по проверке итогового сочинения (изложения) входят председатель комиссии и эксперты. </w:t>
      </w:r>
    </w:p>
    <w:p w:rsidR="00096952" w:rsidRPr="00974314" w:rsidRDefault="00096952" w:rsidP="006025E8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2.</w:t>
      </w:r>
      <w:r w:rsidRPr="00F261EF">
        <w:rPr>
          <w:sz w:val="24"/>
          <w:szCs w:val="24"/>
        </w:rPr>
        <w:t>4</w:t>
      </w:r>
      <w:r w:rsidRPr="00974314">
        <w:rPr>
          <w:sz w:val="24"/>
          <w:szCs w:val="24"/>
        </w:rPr>
        <w:t>. Эксперты должны обладать квалификацией, которая определяется следующими требованиями: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1) владение необходимой нормативной базой: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федеральный компонент государственных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05.03.2004г. № 1089);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нормативные правовые акты, регламентирующие проведение итогового сочинения (изложения);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lastRenderedPageBreak/>
        <w:t>- рекомендации по  проведению итогового сочинения (изложения) в выпускных классах организаций, реализующих образовательные программы среднего общего образования;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 xml:space="preserve">- технический регламент проведения итогового сочинения (изложения) в выпускных классах организаций, реализующих образовательные программы среднего общего образования; 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методические рекомендации по проведению итогового сочинения (изложения) в выпускных классах организаций, реализующих образовательные программы среднего общего;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2) владение необходимыми предметными компетенциями: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иметь высшее профессиональное (педагогическое) образование по специальности учитель русского языка и литературы;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обладать опытом проверки сочинений (изложений) в выпускном классе образовательных организаций, реализующих программы среднего общего образования;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3) владение содержанием основного общего и среднего общего образования, которое находит отражение в Федеральном компоненте государственного стандарта общего образования (приказ Минобразования России от 05.03.2004 № 1089), в примерных образовательных программах и учебниках, включенных в Федеральный 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 xml:space="preserve">4) владение компетенциями, необходимыми для проверки сочинения: 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 xml:space="preserve">- знание общих научно-методических подходов к проверке и оцениванию сочинения (изложения); 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 xml:space="preserve">- знание порядка проведения проверки итоговых сочинений (изложений); умение проверять и объективно оценивать сочинения обучающихся;  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умение применять установленные критерии и нормативы оценки;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умение разграничивать ошибки и недочёты различного типа; выявлять в работе экзаменуемого однотипные и негрубые ошибки; правильно классифицировать ошибки в сочинениях экзаменуемых;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умение оформлять результаты проверки, соблюдая установленные технические требования;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- умение обобщать результаты.</w:t>
      </w:r>
    </w:p>
    <w:p w:rsidR="00096952" w:rsidRPr="00974314" w:rsidRDefault="00096952" w:rsidP="006025E8">
      <w:pPr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2.</w:t>
      </w:r>
      <w:r w:rsidRPr="00F261EF">
        <w:rPr>
          <w:sz w:val="24"/>
          <w:szCs w:val="24"/>
        </w:rPr>
        <w:t>5</w:t>
      </w:r>
      <w:r w:rsidRPr="00974314">
        <w:rPr>
          <w:sz w:val="24"/>
          <w:szCs w:val="24"/>
        </w:rPr>
        <w:t>. Численный состав комиссии определяется, исходя из количества участников итогового сочинения (изложения) в текущем году.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</w:p>
    <w:p w:rsidR="00096952" w:rsidRPr="00974314" w:rsidRDefault="00096952" w:rsidP="006025E8">
      <w:pPr>
        <w:widowControl/>
        <w:numPr>
          <w:ilvl w:val="0"/>
          <w:numId w:val="12"/>
        </w:numPr>
        <w:autoSpaceDE/>
        <w:autoSpaceDN/>
        <w:adjustRightInd/>
        <w:ind w:left="0" w:firstLine="709"/>
        <w:jc w:val="both"/>
        <w:rPr>
          <w:bCs/>
          <w:sz w:val="24"/>
          <w:szCs w:val="24"/>
        </w:rPr>
      </w:pPr>
      <w:r w:rsidRPr="00974314">
        <w:rPr>
          <w:bCs/>
          <w:sz w:val="24"/>
          <w:szCs w:val="24"/>
        </w:rPr>
        <w:t xml:space="preserve">Организация работы </w:t>
      </w:r>
      <w:r w:rsidRPr="00974314">
        <w:rPr>
          <w:sz w:val="24"/>
          <w:szCs w:val="24"/>
        </w:rPr>
        <w:t>муниципальной комиссии по проверке итогового сочинения (изложения), функции председателя и экспертов комиссии.</w:t>
      </w:r>
    </w:p>
    <w:p w:rsidR="00096952" w:rsidRPr="00974314" w:rsidRDefault="00096952" w:rsidP="006025E8">
      <w:pPr>
        <w:pStyle w:val="3"/>
        <w:numPr>
          <w:ilvl w:val="1"/>
          <w:numId w:val="1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Работу муниципальной комиссии по проверке итогового сочинения (изложения) возглавляет председатель, который отвечает за организацию работы, своевременную и объективную проверку работ участников итогового сочинения (изложения) на территории муниципального района.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3.2. Муниципальная комиссия по проверке итогового сочинения (изложения) размещается в специально выделенных и оборудованных для этих целей помещениях, позволяющих ограничить доступ посторонних лиц и обеспечить соблюдение режима информационной безопасности и надлежащих условий хранения документации.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3.3. Работа экспертов муниципальной комиссии по проверке итогового сочинения (изложения) организуется в строгом соответствии с нормативными документами и утвержденными инструкциями.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3.4. Распределение работ между экспертами осуществляет председатель комиссии,  учитывая, что эксперты не могут проверять работы своих учеников, фиксирует данное распределение протоколом.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lastRenderedPageBreak/>
        <w:t>3.5. Функции председателя:</w:t>
      </w:r>
    </w:p>
    <w:p w:rsidR="00096952" w:rsidRPr="00974314" w:rsidRDefault="00096952" w:rsidP="006025E8">
      <w:pPr>
        <w:widowControl/>
        <w:numPr>
          <w:ilvl w:val="0"/>
          <w:numId w:val="7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подбор кандидатур в  состав экспертов;</w:t>
      </w:r>
    </w:p>
    <w:p w:rsidR="00096952" w:rsidRPr="00974314" w:rsidRDefault="00096952" w:rsidP="006025E8">
      <w:pPr>
        <w:widowControl/>
        <w:numPr>
          <w:ilvl w:val="0"/>
          <w:numId w:val="7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организация и проведение согласования подходов экспертов к оцениванию по реальным критериям непосредственно перед проверкой;</w:t>
      </w:r>
    </w:p>
    <w:p w:rsidR="00096952" w:rsidRPr="00974314" w:rsidRDefault="00096952" w:rsidP="006025E8">
      <w:pPr>
        <w:widowControl/>
        <w:numPr>
          <w:ilvl w:val="0"/>
          <w:numId w:val="7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распределение работ между экспертами;</w:t>
      </w:r>
    </w:p>
    <w:p w:rsidR="00096952" w:rsidRPr="00974314" w:rsidRDefault="00096952" w:rsidP="006025E8">
      <w:pPr>
        <w:widowControl/>
        <w:numPr>
          <w:ilvl w:val="0"/>
          <w:numId w:val="7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организация учета количества проверенных работ (затраченного рабочего времени) экспертом;</w:t>
      </w:r>
    </w:p>
    <w:p w:rsidR="00096952" w:rsidRPr="00974314" w:rsidRDefault="00096952" w:rsidP="006025E8">
      <w:pPr>
        <w:widowControl/>
        <w:numPr>
          <w:ilvl w:val="0"/>
          <w:numId w:val="7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обеспечение своевременной проверки итоговых сочинений (изложений) в соответствии с инструкциями и установленными требованиями;</w:t>
      </w:r>
    </w:p>
    <w:p w:rsidR="00096952" w:rsidRPr="00974314" w:rsidRDefault="00096952" w:rsidP="006025E8">
      <w:pPr>
        <w:widowControl/>
        <w:numPr>
          <w:ilvl w:val="0"/>
          <w:numId w:val="7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обеспечение режима хранения и информационной безопасности при проверке;</w:t>
      </w:r>
    </w:p>
    <w:p w:rsidR="00096952" w:rsidRPr="00974314" w:rsidRDefault="00096952" w:rsidP="006025E8">
      <w:pPr>
        <w:widowControl/>
        <w:numPr>
          <w:ilvl w:val="0"/>
          <w:numId w:val="7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информирование муниципального координатора по подготовке и проведению итогового сочинения (изложения) (далее - муниципальный координатор) о ходе проверки и возникающих проблемах;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 xml:space="preserve">3.6. Председатель имеет право: </w:t>
      </w:r>
    </w:p>
    <w:p w:rsidR="00096952" w:rsidRPr="00974314" w:rsidRDefault="00096952" w:rsidP="006025E8">
      <w:pPr>
        <w:widowControl/>
        <w:numPr>
          <w:ilvl w:val="0"/>
          <w:numId w:val="8"/>
        </w:numPr>
        <w:tabs>
          <w:tab w:val="clear" w:pos="1371"/>
          <w:tab w:val="num" w:pos="0"/>
          <w:tab w:val="left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давать указания экспертам в рамках своих полномочий;</w:t>
      </w:r>
    </w:p>
    <w:p w:rsidR="00096952" w:rsidRPr="00974314" w:rsidRDefault="00096952" w:rsidP="006025E8">
      <w:pPr>
        <w:widowControl/>
        <w:numPr>
          <w:ilvl w:val="0"/>
          <w:numId w:val="8"/>
        </w:numPr>
        <w:tabs>
          <w:tab w:val="clear" w:pos="1371"/>
          <w:tab w:val="num" w:pos="0"/>
          <w:tab w:val="left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 xml:space="preserve">отстранять экспертов в случае возникновения проблемных ситуаций от участия в работе комиссии; </w:t>
      </w:r>
    </w:p>
    <w:p w:rsidR="00096952" w:rsidRPr="00974314" w:rsidRDefault="00096952" w:rsidP="006025E8">
      <w:pPr>
        <w:widowControl/>
        <w:numPr>
          <w:ilvl w:val="0"/>
          <w:numId w:val="8"/>
        </w:numPr>
        <w:tabs>
          <w:tab w:val="clear" w:pos="1371"/>
          <w:tab w:val="num" w:pos="0"/>
          <w:tab w:val="left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 xml:space="preserve">принимать решения по организации работы муниципальной комиссии по проверке итогового сочинения в случае возникновения форс-мажорных ситуаций (по согласованию с муниципальным координатором); </w:t>
      </w:r>
    </w:p>
    <w:p w:rsidR="00096952" w:rsidRPr="00974314" w:rsidRDefault="00096952" w:rsidP="006025E8">
      <w:pPr>
        <w:widowControl/>
        <w:numPr>
          <w:ilvl w:val="0"/>
          <w:numId w:val="8"/>
        </w:numPr>
        <w:tabs>
          <w:tab w:val="clear" w:pos="1371"/>
          <w:tab w:val="num" w:pos="0"/>
          <w:tab w:val="left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рекомендовать экспертов к поощрениям.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3.7. Председатель обязан:</w:t>
      </w:r>
    </w:p>
    <w:p w:rsidR="00096952" w:rsidRPr="00974314" w:rsidRDefault="00096952" w:rsidP="006025E8">
      <w:pPr>
        <w:pStyle w:val="3"/>
        <w:numPr>
          <w:ilvl w:val="0"/>
          <w:numId w:val="9"/>
        </w:numPr>
        <w:tabs>
          <w:tab w:val="clear" w:pos="137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выполнять возложенные на него функции в соответствии с  настоящим положением;</w:t>
      </w:r>
    </w:p>
    <w:p w:rsidR="00096952" w:rsidRPr="00974314" w:rsidRDefault="00096952" w:rsidP="006025E8">
      <w:pPr>
        <w:pStyle w:val="3"/>
        <w:numPr>
          <w:ilvl w:val="0"/>
          <w:numId w:val="9"/>
        </w:numPr>
        <w:tabs>
          <w:tab w:val="clear" w:pos="137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соблюдать требования законодательных и иных  нормативных правовых актов, инструкций.</w:t>
      </w:r>
    </w:p>
    <w:p w:rsidR="00096952" w:rsidRPr="00974314" w:rsidRDefault="00096952" w:rsidP="006025E8">
      <w:pPr>
        <w:widowControl/>
        <w:numPr>
          <w:ilvl w:val="0"/>
          <w:numId w:val="9"/>
        </w:numPr>
        <w:tabs>
          <w:tab w:val="clear" w:pos="1371"/>
          <w:tab w:val="num" w:pos="1080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обеспечить соблюдение конфиденциальности и режима информационной безопасности при проверке итоговых сочинений, хранении и передаче результатов проверки муниципальному координатору;</w:t>
      </w:r>
    </w:p>
    <w:p w:rsidR="00096952" w:rsidRPr="00974314" w:rsidRDefault="00096952" w:rsidP="006025E8">
      <w:pPr>
        <w:pStyle w:val="3"/>
        <w:numPr>
          <w:ilvl w:val="0"/>
          <w:numId w:val="9"/>
        </w:numPr>
        <w:tabs>
          <w:tab w:val="clear" w:pos="137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 xml:space="preserve">своевременно информировать муниципального координатора о возникающих проблемах и трудностях, способных привести к задержке в работе муниципальной комиссии по проверке итогового сочинения и нарушению сроков проверки итоговых сочинений.  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3.8. Эксперт муниципальной комиссии по проверке итогового сочинения (изложения) вправе:</w:t>
      </w:r>
    </w:p>
    <w:p w:rsidR="00096952" w:rsidRPr="00974314" w:rsidRDefault="00096952" w:rsidP="006025E8">
      <w:pPr>
        <w:pStyle w:val="3"/>
        <w:numPr>
          <w:ilvl w:val="0"/>
          <w:numId w:val="10"/>
        </w:numPr>
        <w:tabs>
          <w:tab w:val="clear" w:pos="1371"/>
          <w:tab w:val="num" w:pos="0"/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получать инструкции по организации работы муниципальной комиссии по проверке итогового сочинения (изложения), обсуждать с председателем комиссии и экспертами процедурные вопросы проверки.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3.9. Эксперт:</w:t>
      </w:r>
    </w:p>
    <w:p w:rsidR="00096952" w:rsidRPr="00974314" w:rsidRDefault="00096952" w:rsidP="006025E8">
      <w:pPr>
        <w:pStyle w:val="3"/>
        <w:numPr>
          <w:ilvl w:val="0"/>
          <w:numId w:val="11"/>
        </w:numPr>
        <w:tabs>
          <w:tab w:val="clear" w:pos="101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принять участие в проведении согласования подходов экспертов к оцениванию по реальным критериям непосредственно перед проверкой;</w:t>
      </w:r>
    </w:p>
    <w:p w:rsidR="00096952" w:rsidRPr="00974314" w:rsidRDefault="00096952" w:rsidP="006025E8">
      <w:pPr>
        <w:pStyle w:val="3"/>
        <w:numPr>
          <w:ilvl w:val="0"/>
          <w:numId w:val="11"/>
        </w:numPr>
        <w:tabs>
          <w:tab w:val="clear" w:pos="101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выполнять возложенные на него функции на самом высоком уровне профессионализма, этических и моральных норм;</w:t>
      </w:r>
    </w:p>
    <w:p w:rsidR="00096952" w:rsidRPr="00974314" w:rsidRDefault="00096952" w:rsidP="006025E8">
      <w:pPr>
        <w:pStyle w:val="3"/>
        <w:numPr>
          <w:ilvl w:val="0"/>
          <w:numId w:val="11"/>
        </w:numPr>
        <w:tabs>
          <w:tab w:val="clear" w:pos="101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проверять и оценивать сочинения в соответствии с критериями и согласованиями;</w:t>
      </w:r>
    </w:p>
    <w:p w:rsidR="00096952" w:rsidRPr="00974314" w:rsidRDefault="00096952" w:rsidP="006025E8">
      <w:pPr>
        <w:pStyle w:val="3"/>
        <w:numPr>
          <w:ilvl w:val="0"/>
          <w:numId w:val="11"/>
        </w:numPr>
        <w:tabs>
          <w:tab w:val="clear" w:pos="101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информировать председателя муниципальной комиссии о количестве проверенных работ;</w:t>
      </w:r>
    </w:p>
    <w:p w:rsidR="00096952" w:rsidRPr="00974314" w:rsidRDefault="00096952" w:rsidP="006025E8">
      <w:pPr>
        <w:pStyle w:val="3"/>
        <w:numPr>
          <w:ilvl w:val="0"/>
          <w:numId w:val="11"/>
        </w:numPr>
        <w:tabs>
          <w:tab w:val="clear" w:pos="101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соблюдать конфиденциальность и установленный порядок обеспечения информационной безопасности при проверке итоговых сочинений;</w:t>
      </w:r>
    </w:p>
    <w:p w:rsidR="00096952" w:rsidRPr="00974314" w:rsidRDefault="00096952" w:rsidP="006025E8">
      <w:pPr>
        <w:pStyle w:val="3"/>
        <w:numPr>
          <w:ilvl w:val="0"/>
          <w:numId w:val="11"/>
        </w:numPr>
        <w:tabs>
          <w:tab w:val="clear" w:pos="101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информировать председателя о проблемах, возникающих при проверке итоговых сочинений ;</w:t>
      </w:r>
    </w:p>
    <w:p w:rsidR="00096952" w:rsidRPr="00974314" w:rsidRDefault="00096952" w:rsidP="006025E8">
      <w:pPr>
        <w:pStyle w:val="3"/>
        <w:numPr>
          <w:ilvl w:val="0"/>
          <w:numId w:val="11"/>
        </w:numPr>
        <w:tabs>
          <w:tab w:val="clear" w:pos="1011"/>
          <w:tab w:val="num" w:pos="10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lastRenderedPageBreak/>
        <w:t>информировать муниципального координатора в письменной форме о случаях нарушения процедуры проверки сочинений и режима информационной безопасности, а также ненадлежащей работы с документацией в деятельности муниципальной комиссии по проверке итогового сочинения.</w:t>
      </w:r>
    </w:p>
    <w:p w:rsidR="00096952" w:rsidRPr="00974314" w:rsidRDefault="00096952" w:rsidP="006025E8">
      <w:pPr>
        <w:pStyle w:val="3"/>
        <w:numPr>
          <w:ilvl w:val="1"/>
          <w:numId w:val="1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 xml:space="preserve">В случае нарушения требований конфиденциальности и информационной безопасности, злоупотреблений установленными полномочиями, совершенных из корыстной или иной личной заинтересованности, председатель и эксперты  комиссии несут ответственность в соответствии с законодательством Российской Федерации. 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4.</w:t>
      </w:r>
      <w:r w:rsidRPr="00974314">
        <w:rPr>
          <w:sz w:val="24"/>
          <w:szCs w:val="24"/>
        </w:rPr>
        <w:tab/>
        <w:t>Проверка итогового сочинения (изложения)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4.1. Проверка каждого сочинения проводится однократно.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4.2. Председатель муниципальной комиссии передает копии бланков регистрации и копии бланков записей сочинений экспертам для проверки согласно протоколу распределения сочинений (изложений) (Приложение № 1).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4.3. Эксперты муниципальной комиссии осуществляют проверку итоговых сочинений (изложений) участников и их оценивание в соответствии с критериями оценивания, утвержденными Федеральной службой по надзору в сфере образования и науки, фиксирую результаты в протоколе проверки для каждой образовательной организации (Приложение № 2).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4.4. При выявлении сочинений, текст которых совпадает друг с другом более чем на 50 процентов, председатель и эксперты протоколируют данный факт и сообщают о нем муниципальному координатору. За такие сочинения выставляется «незачет».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4.5. Результаты проверки и оценка  вносятся в  копию бланка регистрации, на котором эксперт ставит свою подпись и её расшифровку.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4.6. После проверки и оценивания копии бланков участников эксперты комиссии передают председателю комиссии.</w:t>
      </w:r>
    </w:p>
    <w:p w:rsidR="00096952" w:rsidRPr="00974314" w:rsidRDefault="00096952" w:rsidP="006025E8">
      <w:pPr>
        <w:ind w:firstLine="709"/>
        <w:jc w:val="both"/>
        <w:rPr>
          <w:sz w:val="24"/>
          <w:szCs w:val="24"/>
        </w:rPr>
      </w:pPr>
      <w:r w:rsidRPr="00974314">
        <w:rPr>
          <w:sz w:val="24"/>
          <w:szCs w:val="24"/>
        </w:rPr>
        <w:t>4.7. Председатель комиссии переносит результаты проверенных работ из копий в оригиналы бланка регистрации и ставит свою подпись.</w:t>
      </w:r>
    </w:p>
    <w:p w:rsidR="00096952" w:rsidRPr="00974314" w:rsidRDefault="00096952" w:rsidP="006025E8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4314">
        <w:rPr>
          <w:rFonts w:ascii="Times New Roman" w:hAnsi="Times New Roman"/>
          <w:sz w:val="24"/>
          <w:szCs w:val="24"/>
        </w:rPr>
        <w:t>4.8. Проверка итоговых сочинений и их оценивание муниципальной комиссией (в том числе доставка материалов в муниципалитет)  должна завершиться не позднее, чем через 3 календарных дня с даты проведения итогового сочинения (изложения).</w:t>
      </w:r>
    </w:p>
    <w:p w:rsidR="00096952" w:rsidRPr="006C5730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Pr="006C5730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Pr="006C5730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Pr="006C5730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Pr="006C5730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Pr="006C5730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Default="00096952" w:rsidP="00E54354">
      <w:pPr>
        <w:contextualSpacing/>
        <w:jc w:val="center"/>
        <w:rPr>
          <w:b/>
          <w:i/>
          <w:sz w:val="26"/>
          <w:szCs w:val="26"/>
        </w:rPr>
      </w:pPr>
    </w:p>
    <w:p w:rsidR="00096952" w:rsidRDefault="00096952" w:rsidP="006025E8">
      <w:pPr>
        <w:rPr>
          <w:b/>
          <w:i/>
          <w:sz w:val="26"/>
          <w:szCs w:val="26"/>
        </w:rPr>
      </w:pPr>
    </w:p>
    <w:p w:rsidR="00096952" w:rsidRDefault="00096952" w:rsidP="006025E8">
      <w:pPr>
        <w:rPr>
          <w:b/>
          <w:i/>
          <w:sz w:val="26"/>
          <w:szCs w:val="26"/>
        </w:rPr>
      </w:pPr>
    </w:p>
    <w:p w:rsidR="00096952" w:rsidRDefault="00096952" w:rsidP="006025E8">
      <w:pPr>
        <w:rPr>
          <w:b/>
          <w:i/>
          <w:sz w:val="26"/>
          <w:szCs w:val="26"/>
        </w:rPr>
      </w:pPr>
    </w:p>
    <w:p w:rsidR="00096952" w:rsidRDefault="00096952" w:rsidP="006025E8">
      <w:pPr>
        <w:rPr>
          <w:b/>
          <w:i/>
          <w:sz w:val="26"/>
          <w:szCs w:val="26"/>
        </w:rPr>
      </w:pPr>
    </w:p>
    <w:p w:rsidR="00096952" w:rsidRDefault="00096952" w:rsidP="006025E8">
      <w:pPr>
        <w:rPr>
          <w:b/>
          <w:i/>
          <w:sz w:val="26"/>
          <w:szCs w:val="26"/>
        </w:rPr>
      </w:pPr>
    </w:p>
    <w:p w:rsidR="00096952" w:rsidRDefault="00096952" w:rsidP="006025E8">
      <w:pPr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540421">
      <w:pPr>
        <w:rPr>
          <w:sz w:val="26"/>
          <w:szCs w:val="26"/>
        </w:rPr>
      </w:pPr>
    </w:p>
    <w:tbl>
      <w:tblPr>
        <w:tblpPr w:leftFromText="180" w:rightFromText="180" w:horzAnchor="page" w:tblpX="1" w:tblpY="-546"/>
        <w:tblW w:w="14471" w:type="dxa"/>
        <w:tblLayout w:type="fixed"/>
        <w:tblLook w:val="0000"/>
      </w:tblPr>
      <w:tblGrid>
        <w:gridCol w:w="237"/>
        <w:gridCol w:w="6"/>
        <w:gridCol w:w="230"/>
        <w:gridCol w:w="6"/>
        <w:gridCol w:w="8"/>
        <w:gridCol w:w="223"/>
        <w:gridCol w:w="17"/>
        <w:gridCol w:w="103"/>
        <w:gridCol w:w="116"/>
        <w:gridCol w:w="124"/>
        <w:gridCol w:w="112"/>
        <w:gridCol w:w="132"/>
        <w:gridCol w:w="104"/>
        <w:gridCol w:w="140"/>
        <w:gridCol w:w="96"/>
        <w:gridCol w:w="148"/>
        <w:gridCol w:w="88"/>
        <w:gridCol w:w="236"/>
        <w:gridCol w:w="15"/>
        <w:gridCol w:w="313"/>
        <w:gridCol w:w="26"/>
        <w:gridCol w:w="302"/>
        <w:gridCol w:w="37"/>
        <w:gridCol w:w="244"/>
        <w:gridCol w:w="47"/>
        <w:gridCol w:w="3"/>
        <w:gridCol w:w="203"/>
        <w:gridCol w:w="30"/>
        <w:gridCol w:w="236"/>
        <w:gridCol w:w="15"/>
        <w:gridCol w:w="123"/>
        <w:gridCol w:w="57"/>
        <w:gridCol w:w="42"/>
        <w:gridCol w:w="139"/>
        <w:gridCol w:w="134"/>
        <w:gridCol w:w="77"/>
        <w:gridCol w:w="150"/>
        <w:gridCol w:w="9"/>
        <w:gridCol w:w="111"/>
        <w:gridCol w:w="165"/>
        <w:gridCol w:w="69"/>
        <w:gridCol w:w="168"/>
        <w:gridCol w:w="17"/>
        <w:gridCol w:w="98"/>
        <w:gridCol w:w="83"/>
        <w:gridCol w:w="78"/>
        <w:gridCol w:w="75"/>
        <w:gridCol w:w="201"/>
        <w:gridCol w:w="236"/>
        <w:gridCol w:w="237"/>
        <w:gridCol w:w="237"/>
        <w:gridCol w:w="17"/>
        <w:gridCol w:w="220"/>
        <w:gridCol w:w="140"/>
        <w:gridCol w:w="97"/>
        <w:gridCol w:w="263"/>
        <w:gridCol w:w="56"/>
        <w:gridCol w:w="383"/>
        <w:gridCol w:w="641"/>
        <w:gridCol w:w="51"/>
        <w:gridCol w:w="309"/>
        <w:gridCol w:w="220"/>
        <w:gridCol w:w="70"/>
        <w:gridCol w:w="70"/>
        <w:gridCol w:w="33"/>
        <w:gridCol w:w="203"/>
        <w:gridCol w:w="109"/>
        <w:gridCol w:w="15"/>
        <w:gridCol w:w="176"/>
        <w:gridCol w:w="121"/>
        <w:gridCol w:w="237"/>
        <w:gridCol w:w="6"/>
        <w:gridCol w:w="282"/>
        <w:gridCol w:w="218"/>
        <w:gridCol w:w="40"/>
        <w:gridCol w:w="30"/>
        <w:gridCol w:w="237"/>
        <w:gridCol w:w="286"/>
        <w:gridCol w:w="26"/>
        <w:gridCol w:w="141"/>
        <w:gridCol w:w="171"/>
        <w:gridCol w:w="82"/>
        <w:gridCol w:w="66"/>
        <w:gridCol w:w="164"/>
        <w:gridCol w:w="237"/>
        <w:gridCol w:w="5"/>
        <w:gridCol w:w="232"/>
        <w:gridCol w:w="1"/>
        <w:gridCol w:w="11"/>
        <w:gridCol w:w="37"/>
        <w:gridCol w:w="187"/>
        <w:gridCol w:w="9"/>
        <w:gridCol w:w="228"/>
        <w:gridCol w:w="237"/>
        <w:gridCol w:w="76"/>
        <w:gridCol w:w="161"/>
        <w:gridCol w:w="110"/>
        <w:gridCol w:w="163"/>
        <w:gridCol w:w="108"/>
        <w:gridCol w:w="129"/>
        <w:gridCol w:w="237"/>
        <w:gridCol w:w="237"/>
        <w:gridCol w:w="273"/>
        <w:gridCol w:w="273"/>
        <w:gridCol w:w="237"/>
      </w:tblGrid>
      <w:tr w:rsidR="00096952" w:rsidRPr="00CF2B1D" w:rsidTr="0042444A">
        <w:trPr>
          <w:gridAfter w:val="16"/>
          <w:wAfter w:w="2702" w:type="dxa"/>
          <w:trHeight w:val="630"/>
        </w:trPr>
        <w:tc>
          <w:tcPr>
            <w:tcW w:w="11769" w:type="dxa"/>
            <w:gridSpan w:val="8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(регион)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(код МСУ)</w:t>
            </w:r>
          </w:p>
        </w:tc>
        <w:tc>
          <w:tcPr>
            <w:tcW w:w="2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(код ОО(места проведения)</w:t>
            </w:r>
          </w:p>
        </w:tc>
        <w:tc>
          <w:tcPr>
            <w:tcW w:w="364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(дата пров.: число-месяц-год)</w:t>
            </w:r>
          </w:p>
        </w:tc>
      </w:tr>
      <w:tr w:rsidR="00096952" w:rsidRPr="00CF2B1D" w:rsidTr="0042444A">
        <w:trPr>
          <w:trHeight w:val="308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3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78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188"/>
        </w:trPr>
        <w:tc>
          <w:tcPr>
            <w:tcW w:w="11769" w:type="dxa"/>
            <w:gridSpan w:val="8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DB0532" w:rsidP="0042444A">
            <w:pPr>
              <w:rPr>
                <w:color w:val="000000"/>
                <w:sz w:val="22"/>
                <w:szCs w:val="22"/>
              </w:rPr>
            </w:pPr>
            <w:r w:rsidRPr="00DB0532">
              <w:rPr>
                <w:noProof/>
              </w:rPr>
              <w:pict>
                <v:shape id="_x0000_s1027" type="#_x0000_t202" style="position:absolute;margin-left:346.05pt;margin-top:-90.35pt;width:225pt;height:27pt;z-index:2;mso-position-horizontal-relative:text;mso-position-vertical-relative:text" stroked="f">
                  <v:textbox style="mso-next-textbox:#_x0000_s1027">
                    <w:txbxContent>
                      <w:p w:rsidR="00096952" w:rsidRPr="006025E8" w:rsidRDefault="00096952" w:rsidP="006025E8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6025E8">
                          <w:rPr>
                            <w:sz w:val="24"/>
                            <w:szCs w:val="24"/>
                          </w:rPr>
                          <w:t xml:space="preserve">Приложение № 1 </w:t>
                        </w:r>
                      </w:p>
                    </w:txbxContent>
                  </v:textbox>
                </v:shape>
              </w:pict>
            </w:r>
          </w:p>
        </w:tc>
      </w:tr>
      <w:tr w:rsidR="00096952" w:rsidRPr="00CF2B1D" w:rsidTr="0042444A">
        <w:trPr>
          <w:gridAfter w:val="16"/>
          <w:wAfter w:w="2702" w:type="dxa"/>
          <w:trHeight w:val="308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7" w:type="dxa"/>
            <w:gridSpan w:val="7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</w:tcPr>
          <w:p w:rsidR="00096952" w:rsidRPr="00CF2B1D" w:rsidRDefault="00096952" w:rsidP="0042444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2B1D">
              <w:rPr>
                <w:b/>
                <w:bCs/>
                <w:color w:val="000000"/>
                <w:sz w:val="22"/>
                <w:szCs w:val="22"/>
              </w:rPr>
              <w:t>Протокол проверки итогового сочинения (изложения)</w:t>
            </w:r>
          </w:p>
        </w:tc>
        <w:tc>
          <w:tcPr>
            <w:tcW w:w="101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ИС -</w:t>
            </w:r>
          </w:p>
        </w:tc>
        <w:tc>
          <w:tcPr>
            <w:tcW w:w="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53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7" w:type="dxa"/>
            <w:gridSpan w:val="7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(код формы)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188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7" w:type="dxa"/>
            <w:gridSpan w:val="7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(наименование формы)</w:t>
            </w:r>
          </w:p>
        </w:tc>
        <w:tc>
          <w:tcPr>
            <w:tcW w:w="148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53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97" w:type="dxa"/>
            <w:gridSpan w:val="7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29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53"/>
        </w:trPr>
        <w:tc>
          <w:tcPr>
            <w:tcW w:w="11769" w:type="dxa"/>
            <w:gridSpan w:val="8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974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989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ФИО участника</w:t>
            </w:r>
          </w:p>
        </w:tc>
        <w:tc>
          <w:tcPr>
            <w:tcW w:w="77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Серия документа</w:t>
            </w:r>
          </w:p>
        </w:tc>
        <w:tc>
          <w:tcPr>
            <w:tcW w:w="72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Номер документа</w:t>
            </w:r>
          </w:p>
        </w:tc>
        <w:tc>
          <w:tcPr>
            <w:tcW w:w="72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Класс</w:t>
            </w:r>
          </w:p>
        </w:tc>
        <w:tc>
          <w:tcPr>
            <w:tcW w:w="180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Требования к сочинению (изложению)*</w:t>
            </w:r>
          </w:p>
        </w:tc>
        <w:tc>
          <w:tcPr>
            <w:tcW w:w="3240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Результаты оценивания*</w:t>
            </w:r>
          </w:p>
        </w:tc>
        <w:tc>
          <w:tcPr>
            <w:tcW w:w="144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Результаты проверки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9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7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2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01" w:type="dxa"/>
            <w:gridSpan w:val="11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40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4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ind w:right="475"/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404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8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Критерии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7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426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169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255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gridSpan w:val="8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Незачет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90"/>
        </w:trPr>
        <w:tc>
          <w:tcPr>
            <w:tcW w:w="11769" w:type="dxa"/>
            <w:gridSpan w:val="8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3"/>
          <w:wAfter w:w="2469" w:type="dxa"/>
          <w:trHeight w:val="510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79" w:type="dxa"/>
            <w:gridSpan w:val="8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*В протокол вносятся результаты соответствия сочинения (изложения) установленным требованиям, утвержденными Федеральной службой по надзору в сфере образования и науки</w:t>
            </w:r>
          </w:p>
        </w:tc>
        <w:tc>
          <w:tcPr>
            <w:tcW w:w="2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510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82" w:type="dxa"/>
            <w:gridSpan w:val="8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**В протокол вносятся результаты оценивания в соответствии с критериями оценивания, утвержденными Федеральной службой по надзору в сфере образования и науки</w:t>
            </w: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308"/>
        </w:trPr>
        <w:tc>
          <w:tcPr>
            <w:tcW w:w="48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Эксперт</w:t>
            </w:r>
          </w:p>
        </w:tc>
        <w:tc>
          <w:tcPr>
            <w:tcW w:w="7600" w:type="dxa"/>
            <w:gridSpan w:val="5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308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gridSpan w:val="2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/</w:t>
            </w:r>
          </w:p>
        </w:tc>
        <w:tc>
          <w:tcPr>
            <w:tcW w:w="66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/</w:t>
            </w:r>
          </w:p>
        </w:tc>
        <w:tc>
          <w:tcPr>
            <w:tcW w:w="7330" w:type="dxa"/>
            <w:gridSpan w:val="5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53"/>
        </w:trPr>
        <w:tc>
          <w:tcPr>
            <w:tcW w:w="11769" w:type="dxa"/>
            <w:gridSpan w:val="8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gridAfter w:val="16"/>
          <w:wAfter w:w="2702" w:type="dxa"/>
          <w:trHeight w:val="120"/>
        </w:trPr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CF2B1D">
              <w:rPr>
                <w:color w:val="000000"/>
                <w:sz w:val="22"/>
                <w:szCs w:val="22"/>
              </w:rPr>
              <w:t>(фио)</w:t>
            </w: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096952" w:rsidRPr="00CF2B1D" w:rsidRDefault="00096952" w:rsidP="0042444A">
            <w:pPr>
              <w:ind w:left="-16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(под</w:t>
            </w:r>
            <w:r w:rsidRPr="00CF2B1D">
              <w:rPr>
                <w:color w:val="000000"/>
                <w:sz w:val="22"/>
                <w:szCs w:val="22"/>
              </w:rPr>
              <w:t>ись)</w:t>
            </w:r>
          </w:p>
        </w:tc>
        <w:tc>
          <w:tcPr>
            <w:tcW w:w="7811" w:type="dxa"/>
            <w:gridSpan w:val="5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trHeight w:val="255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trHeight w:val="255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trHeight w:val="255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trHeight w:val="255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  <w:tr w:rsidR="00096952" w:rsidRPr="00CF2B1D" w:rsidTr="0042444A">
        <w:trPr>
          <w:trHeight w:val="255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6952" w:rsidRPr="00CF2B1D" w:rsidRDefault="00096952" w:rsidP="0042444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6952" w:rsidRPr="00CF2B1D" w:rsidRDefault="00096952" w:rsidP="0042444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6025E8">
      <w:pPr>
        <w:rPr>
          <w:sz w:val="26"/>
          <w:szCs w:val="26"/>
        </w:rPr>
      </w:pPr>
    </w:p>
    <w:p w:rsidR="00096952" w:rsidRDefault="00096952" w:rsidP="006025E8">
      <w:pPr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540421" w:rsidRDefault="00540421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  <w:r w:rsidRPr="006C5730">
        <w:rPr>
          <w:sz w:val="26"/>
          <w:szCs w:val="26"/>
        </w:rPr>
        <w:lastRenderedPageBreak/>
        <w:t>Приложение №2</w:t>
      </w: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E54354">
      <w:pPr>
        <w:jc w:val="right"/>
        <w:rPr>
          <w:sz w:val="26"/>
          <w:szCs w:val="26"/>
        </w:rPr>
      </w:pPr>
    </w:p>
    <w:p w:rsidR="00096952" w:rsidRDefault="00096952" w:rsidP="006025E8">
      <w:pPr>
        <w:pStyle w:val="a9"/>
      </w:pPr>
      <w:r>
        <w:t xml:space="preserve">Протокол распределения работ участников итогового сочинения (изложения) для  проверки </w:t>
      </w:r>
    </w:p>
    <w:p w:rsidR="00096952" w:rsidRDefault="00096952" w:rsidP="006025E8">
      <w:pPr>
        <w:pStyle w:val="a9"/>
      </w:pPr>
    </w:p>
    <w:p w:rsidR="00096952" w:rsidRDefault="00096952" w:rsidP="006025E8">
      <w:pPr>
        <w:pStyle w:val="a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1908"/>
        <w:gridCol w:w="1267"/>
        <w:gridCol w:w="2323"/>
        <w:gridCol w:w="1720"/>
        <w:gridCol w:w="1787"/>
      </w:tblGrid>
      <w:tr w:rsidR="00096952" w:rsidTr="0042444A">
        <w:trPr>
          <w:cantSplit/>
          <w:trHeight w:val="838"/>
        </w:trPr>
        <w:tc>
          <w:tcPr>
            <w:tcW w:w="588" w:type="dxa"/>
          </w:tcPr>
          <w:p w:rsidR="00096952" w:rsidRPr="009208D0" w:rsidRDefault="00096952" w:rsidP="0042444A">
            <w:pPr>
              <w:jc w:val="center"/>
            </w:pPr>
            <w:r>
              <w:t>№ п/п</w:t>
            </w:r>
          </w:p>
        </w:tc>
        <w:tc>
          <w:tcPr>
            <w:tcW w:w="2156" w:type="dxa"/>
            <w:vAlign w:val="center"/>
          </w:tcPr>
          <w:p w:rsidR="00096952" w:rsidRDefault="00096952" w:rsidP="0042444A">
            <w:pPr>
              <w:jc w:val="center"/>
            </w:pPr>
            <w:r>
              <w:t>ФИО эксперта</w:t>
            </w:r>
          </w:p>
        </w:tc>
        <w:tc>
          <w:tcPr>
            <w:tcW w:w="1347" w:type="dxa"/>
            <w:vAlign w:val="center"/>
          </w:tcPr>
          <w:p w:rsidR="00096952" w:rsidRPr="005772B2" w:rsidRDefault="00096952" w:rsidP="0042444A">
            <w:pPr>
              <w:jc w:val="center"/>
            </w:pPr>
            <w:r>
              <w:t>ОО эксперта</w:t>
            </w:r>
          </w:p>
        </w:tc>
        <w:tc>
          <w:tcPr>
            <w:tcW w:w="2613" w:type="dxa"/>
            <w:vAlign w:val="center"/>
          </w:tcPr>
          <w:p w:rsidR="00096952" w:rsidRDefault="00096952" w:rsidP="0042444A">
            <w:pPr>
              <w:jc w:val="center"/>
            </w:pPr>
            <w:r>
              <w:t>Количество выданных копий для проверки (ФИО участника)</w:t>
            </w:r>
          </w:p>
        </w:tc>
        <w:tc>
          <w:tcPr>
            <w:tcW w:w="1873" w:type="dxa"/>
            <w:vAlign w:val="center"/>
          </w:tcPr>
          <w:p w:rsidR="00096952" w:rsidRDefault="00096952" w:rsidP="0042444A">
            <w:pPr>
              <w:jc w:val="center"/>
            </w:pPr>
            <w:r>
              <w:t>Подпись эксперта о получении работ</w:t>
            </w:r>
          </w:p>
        </w:tc>
        <w:tc>
          <w:tcPr>
            <w:tcW w:w="1843" w:type="dxa"/>
            <w:vAlign w:val="center"/>
          </w:tcPr>
          <w:p w:rsidR="00096952" w:rsidRDefault="00096952" w:rsidP="0042444A">
            <w:pPr>
              <w:jc w:val="center"/>
            </w:pPr>
            <w:r>
              <w:t>Подпись председателя муниципальной комиссии о принятии работ</w:t>
            </w:r>
          </w:p>
        </w:tc>
      </w:tr>
      <w:tr w:rsidR="00096952" w:rsidTr="0042444A">
        <w:trPr>
          <w:trHeight w:val="274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Pr="00553466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59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59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59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59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59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Pr="007B6650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59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59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  <w:tr w:rsidR="00096952" w:rsidTr="0042444A">
        <w:trPr>
          <w:trHeight w:val="274"/>
        </w:trPr>
        <w:tc>
          <w:tcPr>
            <w:tcW w:w="588" w:type="dxa"/>
          </w:tcPr>
          <w:p w:rsidR="00096952" w:rsidRDefault="00096952" w:rsidP="0042444A"/>
        </w:tc>
        <w:tc>
          <w:tcPr>
            <w:tcW w:w="2156" w:type="dxa"/>
          </w:tcPr>
          <w:p w:rsidR="00096952" w:rsidRDefault="00096952" w:rsidP="0042444A"/>
        </w:tc>
        <w:tc>
          <w:tcPr>
            <w:tcW w:w="1347" w:type="dxa"/>
          </w:tcPr>
          <w:p w:rsidR="00096952" w:rsidRDefault="00096952" w:rsidP="0042444A"/>
        </w:tc>
        <w:tc>
          <w:tcPr>
            <w:tcW w:w="2613" w:type="dxa"/>
          </w:tcPr>
          <w:p w:rsidR="00096952" w:rsidRDefault="00096952" w:rsidP="0042444A"/>
        </w:tc>
        <w:tc>
          <w:tcPr>
            <w:tcW w:w="1873" w:type="dxa"/>
          </w:tcPr>
          <w:p w:rsidR="00096952" w:rsidRDefault="00096952" w:rsidP="0042444A"/>
        </w:tc>
        <w:tc>
          <w:tcPr>
            <w:tcW w:w="1843" w:type="dxa"/>
          </w:tcPr>
          <w:p w:rsidR="00096952" w:rsidRDefault="00096952" w:rsidP="0042444A"/>
        </w:tc>
      </w:tr>
    </w:tbl>
    <w:p w:rsidR="00096952" w:rsidRPr="00010248" w:rsidRDefault="00096952" w:rsidP="006025E8"/>
    <w:p w:rsidR="00096952" w:rsidRPr="006C5730" w:rsidRDefault="00096952" w:rsidP="00E54354">
      <w:pPr>
        <w:jc w:val="right"/>
        <w:rPr>
          <w:sz w:val="26"/>
          <w:szCs w:val="26"/>
        </w:rPr>
      </w:pPr>
    </w:p>
    <w:sectPr w:rsidR="00096952" w:rsidRPr="006C5730" w:rsidSect="00D4677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57D" w:rsidRDefault="00DE657D">
      <w:r>
        <w:separator/>
      </w:r>
    </w:p>
  </w:endnote>
  <w:endnote w:type="continuationSeparator" w:id="1">
    <w:p w:rsidR="00DE657D" w:rsidRDefault="00DE6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952" w:rsidRDefault="00096952" w:rsidP="00DA64FF">
    <w:pPr>
      <w:pStyle w:val="a5"/>
      <w:tabs>
        <w:tab w:val="clear" w:pos="4677"/>
        <w:tab w:val="clear" w:pos="9355"/>
        <w:tab w:val="left" w:pos="3855"/>
      </w:tabs>
      <w:ind w:left="708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57D" w:rsidRDefault="00DE657D">
      <w:r>
        <w:separator/>
      </w:r>
    </w:p>
  </w:footnote>
  <w:footnote w:type="continuationSeparator" w:id="1">
    <w:p w:rsidR="00DE657D" w:rsidRDefault="00DE6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30C2"/>
    <w:multiLevelType w:val="hybridMultilevel"/>
    <w:tmpl w:val="A4A852C4"/>
    <w:lvl w:ilvl="0" w:tplc="A11E9C64">
      <w:numFmt w:val="bullet"/>
      <w:lvlText w:val="-"/>
      <w:lvlJc w:val="left"/>
      <w:pPr>
        <w:tabs>
          <w:tab w:val="num" w:pos="1371"/>
        </w:tabs>
        <w:ind w:left="1371" w:hanging="585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C313D9"/>
    <w:multiLevelType w:val="multilevel"/>
    <w:tmpl w:val="427C14DA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30F32882"/>
    <w:multiLevelType w:val="hybridMultilevel"/>
    <w:tmpl w:val="1A48BDB2"/>
    <w:lvl w:ilvl="0" w:tplc="0F86D2FE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3006BF"/>
    <w:multiLevelType w:val="hybridMultilevel"/>
    <w:tmpl w:val="14D2178A"/>
    <w:lvl w:ilvl="0" w:tplc="FFFFFFFF">
      <w:numFmt w:val="bullet"/>
      <w:lvlText w:val="-"/>
      <w:lvlJc w:val="left"/>
      <w:pPr>
        <w:tabs>
          <w:tab w:val="num" w:pos="1011"/>
        </w:tabs>
        <w:ind w:left="1011" w:hanging="58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516D7E"/>
    <w:multiLevelType w:val="hybridMultilevel"/>
    <w:tmpl w:val="AD529CCC"/>
    <w:lvl w:ilvl="0" w:tplc="BD969400">
      <w:numFmt w:val="bullet"/>
      <w:lvlText w:val="-"/>
      <w:lvlJc w:val="left"/>
      <w:pPr>
        <w:tabs>
          <w:tab w:val="num" w:pos="1371"/>
        </w:tabs>
        <w:ind w:left="1371" w:hanging="5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B23754F"/>
    <w:multiLevelType w:val="hybridMultilevel"/>
    <w:tmpl w:val="E61431EE"/>
    <w:lvl w:ilvl="0" w:tplc="0F86D2FE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613517"/>
    <w:multiLevelType w:val="hybridMultilevel"/>
    <w:tmpl w:val="DEECA8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BE3988"/>
    <w:multiLevelType w:val="hybridMultilevel"/>
    <w:tmpl w:val="2E9683A0"/>
    <w:lvl w:ilvl="0" w:tplc="AFB421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7756C3C"/>
    <w:multiLevelType w:val="hybridMultilevel"/>
    <w:tmpl w:val="0DB8ADF0"/>
    <w:lvl w:ilvl="0" w:tplc="BD969400">
      <w:numFmt w:val="bullet"/>
      <w:lvlText w:val="-"/>
      <w:lvlJc w:val="left"/>
      <w:pPr>
        <w:tabs>
          <w:tab w:val="num" w:pos="1371"/>
        </w:tabs>
        <w:ind w:left="1371" w:hanging="5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8417EFB"/>
    <w:multiLevelType w:val="multilevel"/>
    <w:tmpl w:val="6F0240B2"/>
    <w:lvl w:ilvl="0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5BAD4DDE"/>
    <w:multiLevelType w:val="hybridMultilevel"/>
    <w:tmpl w:val="EE9215BE"/>
    <w:lvl w:ilvl="0" w:tplc="BD969400">
      <w:numFmt w:val="bullet"/>
      <w:lvlText w:val="-"/>
      <w:lvlJc w:val="left"/>
      <w:pPr>
        <w:tabs>
          <w:tab w:val="num" w:pos="1371"/>
        </w:tabs>
        <w:ind w:left="1371" w:hanging="5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1837A96"/>
    <w:multiLevelType w:val="hybridMultilevel"/>
    <w:tmpl w:val="061239D8"/>
    <w:lvl w:ilvl="0" w:tplc="0F86D2FE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D6B"/>
    <w:rsid w:val="00010248"/>
    <w:rsid w:val="00086BDA"/>
    <w:rsid w:val="00096952"/>
    <w:rsid w:val="0012581D"/>
    <w:rsid w:val="00174F0C"/>
    <w:rsid w:val="001939AB"/>
    <w:rsid w:val="001E6053"/>
    <w:rsid w:val="00260EDF"/>
    <w:rsid w:val="0026683F"/>
    <w:rsid w:val="00267935"/>
    <w:rsid w:val="002F659D"/>
    <w:rsid w:val="002F7CA7"/>
    <w:rsid w:val="0030673B"/>
    <w:rsid w:val="003530B7"/>
    <w:rsid w:val="003846C1"/>
    <w:rsid w:val="0042261F"/>
    <w:rsid w:val="0042444A"/>
    <w:rsid w:val="0049302F"/>
    <w:rsid w:val="004E7E9E"/>
    <w:rsid w:val="00521A7D"/>
    <w:rsid w:val="00540421"/>
    <w:rsid w:val="00553466"/>
    <w:rsid w:val="005772B2"/>
    <w:rsid w:val="00584A23"/>
    <w:rsid w:val="005B3AC9"/>
    <w:rsid w:val="005C7749"/>
    <w:rsid w:val="005F7327"/>
    <w:rsid w:val="006025E8"/>
    <w:rsid w:val="00640902"/>
    <w:rsid w:val="006512DA"/>
    <w:rsid w:val="00686293"/>
    <w:rsid w:val="006C5730"/>
    <w:rsid w:val="0070507F"/>
    <w:rsid w:val="00707CE3"/>
    <w:rsid w:val="00747DAC"/>
    <w:rsid w:val="007A7E1F"/>
    <w:rsid w:val="007B0EE2"/>
    <w:rsid w:val="007B4B72"/>
    <w:rsid w:val="007B6650"/>
    <w:rsid w:val="007C1262"/>
    <w:rsid w:val="007C38E0"/>
    <w:rsid w:val="007F0FA2"/>
    <w:rsid w:val="00813BB5"/>
    <w:rsid w:val="008163A2"/>
    <w:rsid w:val="009208D0"/>
    <w:rsid w:val="00974314"/>
    <w:rsid w:val="0098352C"/>
    <w:rsid w:val="00984CAD"/>
    <w:rsid w:val="009F2643"/>
    <w:rsid w:val="00A16684"/>
    <w:rsid w:val="00A87D7E"/>
    <w:rsid w:val="00AC06C0"/>
    <w:rsid w:val="00B037EB"/>
    <w:rsid w:val="00B2396B"/>
    <w:rsid w:val="00B46A79"/>
    <w:rsid w:val="00BC44F5"/>
    <w:rsid w:val="00BD1F10"/>
    <w:rsid w:val="00BE778B"/>
    <w:rsid w:val="00C90C50"/>
    <w:rsid w:val="00C90D6B"/>
    <w:rsid w:val="00CF2B1D"/>
    <w:rsid w:val="00CF3B72"/>
    <w:rsid w:val="00D0445B"/>
    <w:rsid w:val="00D4677F"/>
    <w:rsid w:val="00D87480"/>
    <w:rsid w:val="00DA64FF"/>
    <w:rsid w:val="00DB0532"/>
    <w:rsid w:val="00DE657D"/>
    <w:rsid w:val="00E26509"/>
    <w:rsid w:val="00E44E1F"/>
    <w:rsid w:val="00E54354"/>
    <w:rsid w:val="00EE51C8"/>
    <w:rsid w:val="00F261EF"/>
    <w:rsid w:val="00FC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35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4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30673B"/>
    <w:pPr>
      <w:ind w:left="720"/>
      <w:contextualSpacing/>
    </w:pPr>
  </w:style>
  <w:style w:type="character" w:styleId="a4">
    <w:name w:val="Hyperlink"/>
    <w:basedOn w:val="a0"/>
    <w:uiPriority w:val="99"/>
    <w:semiHidden/>
    <w:rsid w:val="00E54354"/>
    <w:rPr>
      <w:rFonts w:cs="Times New Roman"/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E54354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E543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E543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5435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6409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40902"/>
    <w:rPr>
      <w:rFonts w:ascii="Tahoma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rsid w:val="006025E8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</w:rPr>
  </w:style>
  <w:style w:type="character" w:customStyle="1" w:styleId="BodyText2Char">
    <w:name w:val="Body Text 2 Char"/>
    <w:basedOn w:val="a0"/>
    <w:link w:val="2"/>
    <w:uiPriority w:val="99"/>
    <w:semiHidden/>
    <w:locked/>
    <w:rsid w:val="005C7749"/>
    <w:rPr>
      <w:rFonts w:ascii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6025E8"/>
    <w:rPr>
      <w:lang w:val="ru-RU" w:eastAsia="ru-RU"/>
    </w:rPr>
  </w:style>
  <w:style w:type="paragraph" w:styleId="3">
    <w:name w:val="Body Text Indent 3"/>
    <w:basedOn w:val="a"/>
    <w:link w:val="30"/>
    <w:uiPriority w:val="99"/>
    <w:rsid w:val="006025E8"/>
    <w:pPr>
      <w:widowControl/>
      <w:autoSpaceDE/>
      <w:autoSpaceDN/>
      <w:adjustRightInd/>
      <w:spacing w:after="120"/>
      <w:ind w:left="283"/>
    </w:pPr>
    <w:rPr>
      <w:rFonts w:ascii="Calibri" w:eastAsia="Calibri" w:hAnsi="Calibri"/>
      <w:sz w:val="16"/>
    </w:rPr>
  </w:style>
  <w:style w:type="character" w:customStyle="1" w:styleId="BodyTextIndent3Char">
    <w:name w:val="Body Text Indent 3 Char"/>
    <w:basedOn w:val="a0"/>
    <w:link w:val="3"/>
    <w:uiPriority w:val="99"/>
    <w:semiHidden/>
    <w:locked/>
    <w:rsid w:val="005C7749"/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025E8"/>
    <w:rPr>
      <w:sz w:val="16"/>
      <w:lang w:val="ru-RU" w:eastAsia="ru-RU"/>
    </w:rPr>
  </w:style>
  <w:style w:type="paragraph" w:styleId="a9">
    <w:name w:val="Title"/>
    <w:basedOn w:val="a"/>
    <w:link w:val="aa"/>
    <w:uiPriority w:val="99"/>
    <w:qFormat/>
    <w:locked/>
    <w:rsid w:val="006025E8"/>
    <w:pPr>
      <w:widowControl/>
      <w:autoSpaceDE/>
      <w:autoSpaceDN/>
      <w:adjustRightInd/>
      <w:jc w:val="center"/>
    </w:pPr>
    <w:rPr>
      <w:rFonts w:eastAsia="Calibri"/>
      <w:b/>
      <w:sz w:val="24"/>
      <w:szCs w:val="24"/>
    </w:rPr>
  </w:style>
  <w:style w:type="character" w:customStyle="1" w:styleId="aa">
    <w:name w:val="Название Знак"/>
    <w:basedOn w:val="a0"/>
    <w:link w:val="a9"/>
    <w:uiPriority w:val="99"/>
    <w:locked/>
    <w:rsid w:val="005C7749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F9D6E-B452-4466-B230-A5FB0474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2146</Words>
  <Characters>12238</Characters>
  <Application>Microsoft Office Word</Application>
  <DocSecurity>0</DocSecurity>
  <Lines>101</Lines>
  <Paragraphs>28</Paragraphs>
  <ScaleCrop>false</ScaleCrop>
  <Company/>
  <LinksUpToDate>false</LinksUpToDate>
  <CharactersWithSpaces>14356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Администратор</dc:creator>
  <cp:lastModifiedBy>1</cp:lastModifiedBy>
  <cp:revision>2</cp:revision>
  <cp:lastPrinted>2015-11-16T14:15:00Z</cp:lastPrinted>
  <dcterms:created xsi:type="dcterms:W3CDTF">2015-11-26T11:55:00Z</dcterms:created>
  <dcterms:modified xsi:type="dcterms:W3CDTF">2015-11-26T11:55:00Z</dcterms:modified>
</cp:coreProperties>
</file>