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B9" w:rsidRDefault="00A865B9" w:rsidP="00A865B9">
      <w:pPr>
        <w:spacing w:after="0"/>
        <w:jc w:val="center"/>
        <w:rPr>
          <w:b/>
          <w:bCs/>
          <w:sz w:val="28"/>
          <w:szCs w:val="28"/>
        </w:rPr>
      </w:pP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65B9"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65B9">
        <w:rPr>
          <w:rFonts w:ascii="Times New Roman" w:hAnsi="Times New Roman" w:cs="Times New Roman"/>
          <w:b/>
          <w:bCs/>
          <w:sz w:val="26"/>
          <w:szCs w:val="26"/>
        </w:rPr>
        <w:t>МУЕЗЕРСКИЙ МУНИЦИПАЛЬНЫЙ ОКРУГ</w:t>
      </w: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65B9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КАРЕЛИЯ </w:t>
      </w: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65B9">
        <w:rPr>
          <w:rFonts w:ascii="Times New Roman" w:hAnsi="Times New Roman" w:cs="Times New Roman"/>
          <w:b/>
          <w:bCs/>
          <w:sz w:val="26"/>
          <w:szCs w:val="26"/>
        </w:rPr>
        <w:t>АДМИНИСТРАЦИЯ МУЕЗЕРСКОГО МУНИЦИПАЛЬНОГО ОКРУГА</w:t>
      </w: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65B9" w:rsidRPr="00A865B9" w:rsidRDefault="00A865B9" w:rsidP="00A865B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65B9">
        <w:rPr>
          <w:rFonts w:ascii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 w:rsidR="00A865B9" w:rsidRPr="00A865B9" w:rsidRDefault="00A865B9" w:rsidP="00A865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jc w:val="both"/>
        <w:rPr>
          <w:rFonts w:ascii="Times New Roman" w:hAnsi="Times New Roman" w:cs="Times New Roman"/>
          <w:sz w:val="26"/>
          <w:szCs w:val="26"/>
        </w:rPr>
      </w:pPr>
      <w:r w:rsidRPr="00A865B9">
        <w:rPr>
          <w:rFonts w:ascii="Times New Roman" w:hAnsi="Times New Roman" w:cs="Times New Roman"/>
          <w:sz w:val="26"/>
          <w:szCs w:val="26"/>
        </w:rPr>
        <w:t>от «</w:t>
      </w:r>
      <w:r w:rsidR="00390553">
        <w:rPr>
          <w:rFonts w:ascii="Times New Roman" w:hAnsi="Times New Roman" w:cs="Times New Roman"/>
          <w:sz w:val="26"/>
          <w:szCs w:val="26"/>
        </w:rPr>
        <w:t>27</w:t>
      </w:r>
      <w:r w:rsidRPr="00A865B9">
        <w:rPr>
          <w:rFonts w:ascii="Times New Roman" w:hAnsi="Times New Roman" w:cs="Times New Roman"/>
          <w:sz w:val="26"/>
          <w:szCs w:val="26"/>
        </w:rPr>
        <w:t xml:space="preserve">» августа 2026 года                                                       </w:t>
      </w:r>
      <w:r w:rsidR="00390553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865B9">
        <w:rPr>
          <w:rFonts w:ascii="Times New Roman" w:hAnsi="Times New Roman" w:cs="Times New Roman"/>
          <w:sz w:val="26"/>
          <w:szCs w:val="26"/>
        </w:rPr>
        <w:t xml:space="preserve">  №</w:t>
      </w:r>
      <w:r w:rsidR="00390553">
        <w:rPr>
          <w:rFonts w:ascii="Times New Roman" w:hAnsi="Times New Roman" w:cs="Times New Roman"/>
          <w:sz w:val="26"/>
          <w:szCs w:val="26"/>
        </w:rPr>
        <w:t xml:space="preserve"> 399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Муезерского муниципального округа 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«Предоставление разрешения на условно </w:t>
      </w: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разрешенный</w:t>
      </w:r>
      <w:proofErr w:type="gramEnd"/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вид использования земельного участка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или объекта капитального строительства»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администрация Муезерского муниципального округа </w:t>
      </w:r>
      <w:r w:rsidRPr="00A865B9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A865B9" w:rsidRPr="00A865B9" w:rsidRDefault="00A865B9" w:rsidP="00A865B9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Утвердить Административный регламент администрации Муезерского муниципального округа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(прилагается).</w:t>
      </w:r>
    </w:p>
    <w:p w:rsidR="00A865B9" w:rsidRPr="00A865B9" w:rsidRDefault="00A865B9" w:rsidP="00A865B9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Признать утратившим силу постановление администрации Муезерского муниципального района от 27 сентября 2022 года № 276 «Об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(вместе с утверждённым им административным регламентом).</w:t>
      </w:r>
      <w:proofErr w:type="gramEnd"/>
    </w:p>
    <w:p w:rsidR="00A865B9" w:rsidRPr="00A865B9" w:rsidRDefault="00A865B9" w:rsidP="00A865B9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Отделу градостроительства и землепользования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Муезерского муниципального округа обеспечить размещение данного постановления и Административного регламента на официальном сайте Муезерского муниципального округа (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www.muezersky.ru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A865B9" w:rsidRDefault="00A865B9" w:rsidP="00A865B9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Постановление вступает в силу с момента его официального опубликования.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Глава Муезерского 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С.С.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Стугарев</w:t>
      </w:r>
      <w:proofErr w:type="spellEnd"/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Утверждено </w:t>
      </w: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Муезерского муниципального округа</w:t>
      </w: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   </w:t>
      </w:r>
      <w:r w:rsidR="00390553"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августа 2026 года № </w:t>
      </w:r>
      <w:r w:rsidR="00390553">
        <w:rPr>
          <w:rFonts w:ascii="Times New Roman" w:eastAsia="Times New Roman" w:hAnsi="Times New Roman" w:cs="Times New Roman"/>
          <w:sz w:val="26"/>
          <w:szCs w:val="26"/>
        </w:rPr>
        <w:t>399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АДМИНИСТРАТИВНЫЙ РЕГЛАМЕНТ</w:t>
      </w:r>
    </w:p>
    <w:p w:rsid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АДМИНИСТРАЦИИ МУЕЗЕРСКОГО МУНИЦИПАЛЬНОГО ОКРУГА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 Общие положения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1.1. Настоящий административный регламент администрации Муезерского муниципального округа по предоставлению муниципальной услуги (далее – Административный регламент) устанавливает стандарт и порядок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(далее – муниципальная услуга).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1.2. Получатели услуги: физические лица, индивидуальные предприниматели, юридические лица (далее –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1.3. Информирование о предоставлении муниципальной услуги: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1.3.1. Информация о порядке предоставления муниципальной услуги размещается: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 информационных стендах, расположенных в помещениях Администрации Муезерского муниципального округа (далее – Администрация), многофункциональных центров предоставления государственных и муниципальных услуг (далее – многофункциональный центр, МФЦ);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 официальном сайте органа местного самоуправления Муезерского муниципального округа Республики Карелия (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www.muezersky.ru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 Едином портале государственных и муниципальных услуг (функций) (https://www.gosuslugi.ru/) (далее – Единый портал).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1.3.2. Информирование о предоставлении муниципальной услуги осуществляется: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непосредственно при личном приеме заявителя в Администрации или многофункциональном центре;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 телефону Администрации или многофункционального центра;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письменно, в том числе посредством электронной почты, факсимильной связи.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1.3.3. Консультирование по вопросам предоставления муниципальной услуги осуществляется: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 многофункциональных центрах при устном обращении – лично или по телефону;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 Администрации при устном обращении –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1.3.4. Информация о порядке и сроках предоставления муниципальной услуги предоставляется заявителю бесплатно.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1.3.5. Информация, размещаемая на информационных стендах и на официальном сайте Администрации, включает сведения о муниципальной услуге, содержащиеся в пунктах 2.1, 2.4, 2.5, 2.6, 2.8, 2.9, 2.10, 2.11, 5.1 Административного регламента, информацию о месте нахождения, справочных телефонах, времени работы Администрации, о графике приема заявлений.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1.4. Место нахождения Администрации Муезерского муниципального округа: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Почтовый адрес: ул. Октябрьская, д. 48, 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пгт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Муезерский, Республика Карелия, 186960.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Телефон: (81455) 3-32-31.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Адрес электронной почты: 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mueadmin@inbox.ru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График работы: понедельник </w:t>
      </w: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етверг 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>с 08.</w:t>
      </w:r>
      <w:r>
        <w:rPr>
          <w:rFonts w:ascii="Times New Roman" w:eastAsia="Times New Roman" w:hAnsi="Times New Roman" w:cs="Times New Roman"/>
          <w:sz w:val="26"/>
          <w:szCs w:val="26"/>
        </w:rPr>
        <w:t>30 до 17.00, перерыв с 13.0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>0 до 14.00. пятница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8.30 до 15.30.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Прием заявителей: вторник, четверг </w:t>
      </w:r>
      <w:r>
        <w:rPr>
          <w:rFonts w:ascii="Times New Roman" w:eastAsia="Times New Roman" w:hAnsi="Times New Roman" w:cs="Times New Roman"/>
          <w:sz w:val="26"/>
          <w:szCs w:val="26"/>
        </w:rPr>
        <w:t>с 08.30 до 12.00 и с 14.00 до 15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>.00.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2.1. 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2.2. Наименование исполнительно-распорядительного органа местного самоуправления, непосредственно предоставляющего муниципальную услугу: Администрация Муезерского муниципального округа в лице Отдела градостроительства и землепользования.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2.3. Нормативные правовые акты, регулирующие предоставление муниципальной услуги (в соответствии с Приложением № 4 к настоящему Административному регламенту):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Конституция Российской Федерации;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Гражданский кодекс Российской Федерации;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Земельный кодекс Российской Федерации;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Градостроительный кодекс Российской Федерации;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Федеральный закон от 25.10.2001 № 137-ФЗ «О введении в действие Земельного кодекса Российской Федерации»;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Федеральный закон от 06.04.2011 № 63-ФЗ «Об электронной подписи»;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Распоряжение Главы Республики Карелия от 29 июня 2021 г. № 363-р «Об утверждении перечня массовых социально значимых услуг, предоставляемых на территории Республики Карелия»;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Правила землепользования и застройки Муезерского муниципального округа.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2.4. Описание результата предоставления муниципальной услуги: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2.4.1. Результатами предоставления муниципальной услуги являются: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постановление администрации Муезерского муниципального округа о предоставлении разрешения на условно разрешенный вид использования земельного участка или объекта капитального строительства (по форме согласно Приложению № 2 к настоящему Административному регламенту);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постановление администрации Муезерского муниципального округа об отказе в предоставлении разрешения на условно разрешенный вид использования земельного участка или объекта капитального строительства (по форме согласно Приложению № 3 к настоящему Административному регламенту).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2.5. Срок предоставления муниципальной услуги: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2.5.1. Срок предоставления муниципальной услуги не может превышать 47 рабочих дней со дня регистрации заявления и документов, необходимых для предоставления муниципальной услуги. Администрация в течение 47 рабочих дней со дня регистрации заявления и документов направляет заявителю способом, указанным в заявлении, один из результатов, указанных в пункте 2.4 настоящего Административного регламента.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2.5.2. В случае</w:t>
      </w: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исчисляется со дня поступления заявления о </w:t>
      </w: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proofErr w:type="gramEnd"/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разрешения на условно разрешенный вид использования.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2.5.3. Приостановление срока предоставления муниципальной услуги не предусмотрено.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2.5.4.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 Направление документа, являющегося результатом предоставления муниципальной услуги в форме электронного документа, осуществляется в день, не позднее рабочего дня после оформления и регистрации результата предоставления муниципальной услуги.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2.6. Исчерпывающий перечень документов, необходимых для предоставления муниципальной услуги: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2.6.1. Для получения муниципальной услуги заявитель представляет следующие документы: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документ, удостоверяющий личность;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заявление по форме согласно Приложению № 1 к настоящему Административному регламенту (на бумажном носителе или в электронной форме, подписанное в соответствии с требованиями Федерального закона от 06.04.2011 № 63-ФЗ «Об электронной подписи»).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</w:t>
      </w: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ии и ау</w:t>
      </w:r>
      <w:proofErr w:type="gramEnd"/>
      <w:r w:rsidRPr="00A865B9">
        <w:rPr>
          <w:rFonts w:ascii="Times New Roman" w:eastAsia="Times New Roman" w:hAnsi="Times New Roman" w:cs="Times New Roman"/>
          <w:sz w:val="26"/>
          <w:szCs w:val="26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2.6.2. К заявлению прилагаются: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нотариально заверенное согласие всех правообладателей земельного участка и (или) объекта капитального строительства, в отношении которых запрашивается разрешение на условно разрешенный вид использования.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лично или посредством почтового отправления в Администрацию;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через МФЦ;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через Единый портал.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2.6.4. Запрещается требовать от заявителя: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proofErr w:type="gram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2.7. Документы, которые заявитель вправе представить по собственной инициативе (запрашиваются по межведомственным каналам при их непредставлении):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выписка из ЕГРН на земельный участок;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выписка из ЕГРН на объект капитального строительства;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выписка из Единого государственного реестра юридических лиц (для юридических лиц);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выписка из Единого государственного реестра индивидуальных предпринимателей (для индивидуальных предпринимателей).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2.8. Основания для отказа в приеме документов: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представленные документы или сведения утратили силу на момент обращения за услугой;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представление неполного комплекта документов, указанных в пункте 2.6 настоящего Административного регламента, подлежащих обязательному представлению заявителем;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подача заявления (запроса) от имени заявителя не уполномоченным на то лицом;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заявление о предоставлении услуги подано в орган, в полномочия которого не входит предоставление услуги;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неполное, некорректное заполнение полей в форме заявления, в том числе в интерактивной форме заявления на Едином портале;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электронные документы не соответствуют требованиям к форматам их предоставления и (или) не читаются;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несоблюдение установленных статьей 11 Федерального закона № 63-ФЗ условий признания действительности усиленной квалифицированной электронной подписи.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2.9. Основания для отказа в предоставлении муниципальной услуги: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2.10. Порядок, размер и основания взимания платы: муниципальная услуга предоставляется заявителям бесплатно.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2.11. Максимальный срок ожидания в очереди при подаче заявления и получении результата – не более 15 минут.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2.12. Срок и порядок регистрации заявления: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 личном обращении заявителя в Администрацию регистрация осуществляется не позднее 1 (одного) рабочего дня, следующего за днем обращения заявителя;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с указанием регистрационного номера и даты подачи заявления.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2.13. Требования к помещениям: помещения должны обеспечивать комфортные условия для заявителей, соответствовать санитарно-эпидемиологическим правилам, оснащаться противопожарной системой, средствами пожаротушения, системой оповещения, туалетными комнатами. Обеспечивается доступность для инвалидов.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2.14. Показатели доступности и качества услуги: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расположенность помещения в зоне доступности общественного транспорта;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наличие необходимого количества специалистов;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наличие исчерпывающей информации о способах, порядке и сроках предоставления услуги;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соблюдение сроков приема и рассмотрения документов;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отсутствие обоснованных жалоб.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2.15. Особенности предоставления в электронной форме: заявитель вправе подать заявление через Единый портал, получить информацию о ходе предоставления услуги, получить результат в форме электронного документа, подать жалобу.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3. Состав, последовательность и сроки выполнения административных процедур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3.1. Предоставление муниципальной услуги включает в себя следующие процедуры: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проверка документов и регистрация заявления;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получение сведений посредством системы межведомственного электронного взаимодействия;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рассмотрение документов и сведений;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организация и проведение публичных слушаний или общественных обсуждений;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подготовка рекомендаций Комиссии по подготовке проекта правил землепользования и застройки;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принятие решения о предоставлении услуги;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выдача (направление) заявителю результата муниципальной услуги.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Детальное описание административных процедур с указанием сроков и ответственных лиц представлено в Приложении № 5 к настоящему Административному регламенту.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4. Формы контроля за исполнением административного регламента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4.1. 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4.2. Контроль за исполнением настоящего административного регламента сотрудниками МФЦ осуществляется руководителем МФЦ.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4.3. Контроль полноты и качества предоставления муниципальной услуги осуществляется путем проведения плановых и внеплановых проверок. Внеплановые проверки проводятся в случае поступления в Администрацию обращений физических и юридических лиц с жалобами на нарушения их прав и законных интересов.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5. Досудебный (внесудебный) порядок обжалования решений и действий (бездействия)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5.1. Заявитель имеет право на обжалование в досудебном порядке действий (бездействия) сотрудников Администрации, участвующих в предоставлении муниципальной услуги, руководителю Администрации.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5.2. Заявитель может обратиться с жалобой в случаях: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нарушения срока регистрации запроса;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нарушения срока предоставления муниципальной услуги;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требования документов или информации, не предусмотренных нормативными правовыми актами;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отказа в приеме документов;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отказа в предоставлении муниципальной услуги, если основания отказа не предусмотрены федеральными законами;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требования платы, не предусмотренной нормативными правовыми актами;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отказа в исправлении допущенных опечаток и ошибок;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нарушения срока или порядка выдачи документов;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требования документов или информации, отсутствие и (или) недостоверность которых не указывались при первоначальном отказе.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5.3. Жалоба подается в письменной форме на бумажном носителе или в электронной форме в Администрацию или МФЦ. Жалоба может быть направлена по почте, через МФЦ, с использованием сети «Интернет», Единого портала.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5.4. Жалоба должна содержать: наименование органа или должностного лица, решения и действия которых обжалуются; фамилию, имя, отчество заявителя, сведения о месте жительства; сведения об обжалуемых решениях и действиях; доводы, на основании которых заявитель не согласен с решением и действием.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5.5. Жалоба подлежит регистрации в течение одного дня с момента поступления и рассматривается в течение 15 рабочих дней со дня ее регистрации. В случае 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обжалования отказа в приеме документов либо в исправлении допущенных опечаток и ошибок – в течение 5 рабочих дней.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5.6. По результатам рассмотрения жалобы принимается решение об удовлетворении жалобы либо об отказе в ее удовлетворении. Не позднее дня, следующего за днем принятия решения, заявителю направляется мотивированный ответ.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«Предоставление разрешения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на условно разрешенный вид использования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земельного участка или объекта капитального строительства»</w:t>
      </w:r>
    </w:p>
    <w:p w:rsidR="00A865B9" w:rsidRP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Форма заявления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3"/>
        <w:gridCol w:w="6522"/>
      </w:tblGrid>
      <w:tr w:rsidR="00A865B9" w:rsidRPr="00A865B9" w:rsidTr="00A865B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5B9" w:rsidRPr="00A865B9" w:rsidTr="00A865B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FF40B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65B9">
              <w:rPr>
                <w:rFonts w:ascii="Times New Roman" w:eastAsia="Times New Roman" w:hAnsi="Times New Roman" w:cs="Times New Roman"/>
                <w:sz w:val="26"/>
                <w:szCs w:val="26"/>
              </w:rPr>
              <w:t>В администрацию Муезерского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5B9" w:rsidRPr="00A865B9" w:rsidTr="00A865B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65B9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5B9" w:rsidRPr="00A865B9" w:rsidTr="00A865B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65B9">
              <w:rPr>
                <w:rFonts w:ascii="Times New Roman" w:eastAsia="Times New Roman" w:hAnsi="Times New Roman" w:cs="Times New Roman"/>
                <w:sz w:val="26"/>
                <w:szCs w:val="26"/>
              </w:rPr>
              <w:t>(для юридического лица – полное наименование, организационно-правовая форма, сведения о государственной регистрации, место нахождения, телефон, электронная почта)</w:t>
            </w:r>
          </w:p>
        </w:tc>
      </w:tr>
      <w:tr w:rsidR="00A865B9" w:rsidRPr="00A865B9" w:rsidTr="00A865B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65B9" w:rsidRPr="00A865B9" w:rsidTr="00A865B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865B9" w:rsidRPr="00A865B9" w:rsidRDefault="00A865B9" w:rsidP="00A865B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A865B9">
              <w:rPr>
                <w:rFonts w:ascii="Times New Roman" w:eastAsia="Times New Roman" w:hAnsi="Times New Roman" w:cs="Times New Roman"/>
                <w:sz w:val="26"/>
                <w:szCs w:val="26"/>
              </w:rPr>
              <w:t>(для физического лица – фамилия, имя, отчество (последнее – при наличии), паспортные данные, регистрация по месту жительства, адрес фактического проживания, телефон, электронная почта)</w:t>
            </w:r>
            <w:proofErr w:type="gramEnd"/>
          </w:p>
        </w:tc>
      </w:tr>
    </w:tbl>
    <w:p w:rsidR="00A865B9" w:rsidRP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Сведения о земельном участке: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адрес: _____________________________________________________________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кадастровый номер: 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площадь: ___________________________________________________________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вид разрешенного использования: 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Сведения об объекте капитального строительства (при наличии):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кадастровый номер: 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площадь: ___________________________________________________________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этажность: _________________________________________________________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назначение: ________________________________________________________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Наименование испрашиваемого вида использования земельного участка или объекта капитального строительства с указанием его кода в соответствии с правилами землепользования и застройки: ______________________________________________________________________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К заявлению прилагаются следующие документы:</w:t>
      </w:r>
    </w:p>
    <w:p w:rsidR="00A865B9" w:rsidRPr="00A865B9" w:rsidRDefault="00671ECA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ECA">
        <w:rPr>
          <w:rFonts w:ascii="Times New Roman" w:eastAsia="Times New Roman" w:hAnsi="Times New Roman" w:cs="Times New Roman"/>
          <w:sz w:val="26"/>
          <w:szCs w:val="26"/>
        </w:rPr>
        <w:pict>
          <v:rect id="_x0000_i1025" style="width:0;height:.75pt" o:hralign="center" o:hrstd="t" o:hr="t" fillcolor="#a0a0a0" stroked="f"/>
        </w:pict>
      </w:r>
    </w:p>
    <w:p w:rsidR="00A865B9" w:rsidRPr="00A865B9" w:rsidRDefault="00671ECA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ECA">
        <w:rPr>
          <w:rFonts w:ascii="Times New Roman" w:eastAsia="Times New Roman" w:hAnsi="Times New Roman" w:cs="Times New Roman"/>
          <w:sz w:val="26"/>
          <w:szCs w:val="26"/>
        </w:rPr>
        <w:pict>
          <v:rect id="_x0000_i1026" style="width:0;height:.75pt" o:hralign="center" o:hrstd="t" o:hr="t" fillcolor="#a0a0a0" stroked="f"/>
        </w:pict>
      </w:r>
    </w:p>
    <w:p w:rsidR="00A865B9" w:rsidRPr="00A865B9" w:rsidRDefault="00671ECA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ECA">
        <w:rPr>
          <w:rFonts w:ascii="Times New Roman" w:eastAsia="Times New Roman" w:hAnsi="Times New Roman" w:cs="Times New Roman"/>
          <w:sz w:val="26"/>
          <w:szCs w:val="26"/>
        </w:rPr>
        <w:pict>
          <v:rect id="_x0000_i1027" style="width:0;height:.75pt" o:hralign="center" o:hrstd="t" o:hr="t" fillcolor="#a0a0a0" stroked="f"/>
        </w:pic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Результат предоставления муниципальной услуги прошу предоставить: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□ 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 форме электронного документа в личном кабинете на Едином портале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□ 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 бумажном носителе при личном обращении в Администрацию или МФЦ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□ 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посредством почтовой связи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(дата) __________________ (подпись) __________________ (расшифровка подписи)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2</w:t>
      </w:r>
    </w:p>
    <w:p w:rsid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«Предоставление разрешения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на условно разрешенный вид использования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земельного участка или объекта капитального строительства»</w:t>
      </w:r>
    </w:p>
    <w:p w:rsidR="00A865B9" w:rsidRPr="00A865B9" w:rsidRDefault="00A865B9" w:rsidP="00A865B9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Форма постановления администрации Муезерского муниципального округа о предоставлении разрешения на условно разрешенный вид использования земельного участка</w:t>
      </w:r>
    </w:p>
    <w:p w:rsidR="00FB6E9F" w:rsidRPr="00A865B9" w:rsidRDefault="00FB6E9F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АДМИНИСТРАЦИЯ МУЕЗЕРСКОГО МУНИЦИПАЛЬНОГО ОКРУГА</w:t>
      </w:r>
    </w:p>
    <w:p w:rsidR="00A865B9" w:rsidRPr="00A865B9" w:rsidRDefault="00A865B9" w:rsidP="00A865B9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О С Т А Н О В Л Е Н И Е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Pr="00A865B9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> 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№ ______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 предоставлении разрешения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на условно разрешенный вид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использования земельного участка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 соответствии со статьями 5.1, 39 Градостроительного кодекса Российской Федерации, Правилами землепользования и застройки Муезерского муниципального округа, заключением о результатах публичных слушаний от _____________ 20___ г., протоколом заседания комиссии по подготовке проекта Правил землепользования и застройки от _____________ 20___ г., администрация Муезерского муниципального округа постановляет: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Предоставить разрешение на условно разрешенный вид использования «[Наименование вида использования]» (код по классификатору — [код]) для земельного участка с кадастровым номером [кадастровый номер], площадью [площадь] кв. м., расположенного по адресу: Республика Карелия, Муезерский муниципальный округ, [населенный пункт], [улица], [номер участка/дома].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Управлению делами администрации Муезерского муниципального округа обеспечить опубликование настоящего постановления в Сборнике муниципальных правовых актов Муезерского муниципального округа.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Отделу градостроительства и землепользования администрации Муезерского муниципального округа обеспечить: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Направление настоящего постановления в порядке межведомственного информационного взаимодействия в филиал ППК «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Роскадастр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» по Республике Карелия.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Размещение настоящего постановления на официальном сайте органов местного самоуправления Муезерского муниципального округа Республики Карелия (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www.muezersky.ru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с момента его официального опубликования.</w:t>
      </w: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Pr="00A865B9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Глава Муезерского муниципального округа __________________ (С.С. 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Стугарев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65B9" w:rsidRPr="00A865B9" w:rsidRDefault="00A865B9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3</w:t>
      </w:r>
    </w:p>
    <w:p w:rsidR="00A865B9" w:rsidRDefault="00A865B9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«Предоставление разрешения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на условно разрешенный вид использования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земельного участка или объекта капитального строительства»</w:t>
      </w:r>
    </w:p>
    <w:p w:rsidR="00AB5772" w:rsidRPr="00A865B9" w:rsidRDefault="00AB5772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Форма постановления администрации Муезерского муниципального округа об отказе в предоставлении разрешения на условно разрешенный вид использования земельного участка</w:t>
      </w:r>
    </w:p>
    <w:p w:rsidR="00A865B9" w:rsidRPr="00A865B9" w:rsidRDefault="00A865B9" w:rsidP="00AB5772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АДМИНИСТРАЦИЯ МУЕЗЕРСКОГО МУНИЦИПАЛЬНОГО ОКРУГА</w:t>
      </w:r>
    </w:p>
    <w:p w:rsidR="00A865B9" w:rsidRPr="00A865B9" w:rsidRDefault="00A865B9" w:rsidP="00AB5772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О С Т А Н О В Л Е Н И Е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Pr="00A865B9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> г.</w:t>
      </w:r>
      <w:r w:rsidR="00AB577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№ 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Об отказе в предоставлении разрешения</w:t>
      </w:r>
    </w:p>
    <w:p w:rsidR="00AB5772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на условно разрешенный вид использования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 земельного участка</w:t>
      </w:r>
    </w:p>
    <w:p w:rsidR="00AB5772" w:rsidRPr="00A865B9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Рассмотрев заявление ______________________________________________________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(фамилия, имя, отчество (последнее – при наличии) – для физических лиц;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полное наименование – для юридических лиц)</w:t>
      </w:r>
      <w:proofErr w:type="gram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 «</w:t>
      </w:r>
      <w:r w:rsidRPr="00A865B9">
        <w:rPr>
          <w:rFonts w:ascii="Times New Roman" w:eastAsia="Times New Roman" w:hAnsi="Times New Roman" w:cs="Times New Roman"/>
          <w:i/>
          <w:iCs/>
          <w:sz w:val="26"/>
          <w:szCs w:val="26"/>
        </w:rPr>
        <w:t>» __________ 20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t> г. № ______ о предоставлении разрешения на условно разрешенный вид использования земельного участка, расположенного по адресу: ______________________________________________________,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39 Градостроительного кодекса Российской Федерации,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Отказать в предоставлении разрешения на условно разрешенный вид использования – ______________________________________________________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(наименование вида использования)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земельного участка с кадастровым номером ______________________________________________________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 следующим основаниям:</w:t>
      </w:r>
    </w:p>
    <w:p w:rsidR="00A865B9" w:rsidRPr="00A865B9" w:rsidRDefault="00671ECA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ECA">
        <w:rPr>
          <w:rFonts w:ascii="Times New Roman" w:eastAsia="Times New Roman" w:hAnsi="Times New Roman" w:cs="Times New Roman"/>
          <w:sz w:val="26"/>
          <w:szCs w:val="26"/>
        </w:rPr>
        <w:pict>
          <v:rect id="_x0000_i1028" style="width:0;height:.75pt" o:hralign="center" o:hrstd="t" o:hr="t" fillcolor="#a0a0a0" stroked="f"/>
        </w:pic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(указываются конкретные основания отказа в соответствии с пунктом 2.9 Административного регламента)</w:t>
      </w:r>
    </w:p>
    <w:p w:rsidR="00A865B9" w:rsidRPr="00A865B9" w:rsidRDefault="00671ECA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ECA">
        <w:rPr>
          <w:rFonts w:ascii="Times New Roman" w:eastAsia="Times New Roman" w:hAnsi="Times New Roman" w:cs="Times New Roman"/>
          <w:sz w:val="26"/>
          <w:szCs w:val="26"/>
        </w:rPr>
        <w:pict>
          <v:rect id="_x0000_i1029" style="width:0;height:.75pt" o:hralign="center" o:hrstd="t" o:hr="t" fillcolor="#a0a0a0" stroked="f"/>
        </w:pic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Управлению делами администрации Муезерского муниципального округа обеспечить опубликование настоящего постановления в Сборнике муниципальных правовых актов Муезерского муниципального округа.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Отделу градостроительства и землепользования администрации Муезерского муниципального округа обеспечить размещение настоящего постановления на официальном сайте органов местного самоуправления Муезерского муниципального округа Республики Карелия (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www.muezersky.ru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с момента его официального опубликования.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Глава Муезерского муниципального округа __________________ (С.С. </w:t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Стугарев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65B9" w:rsidRPr="00A865B9" w:rsidRDefault="00A865B9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4</w:t>
      </w:r>
    </w:p>
    <w:p w:rsidR="00A865B9" w:rsidRDefault="00A865B9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«Предоставление разрешения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на условно разрешенный вид использования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земельного участка или объекта капитального строительства»</w:t>
      </w:r>
    </w:p>
    <w:p w:rsidR="00AB5772" w:rsidRPr="00A865B9" w:rsidRDefault="00AB5772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Правовые основания предоставления муниципальной услуги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A865B9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A865B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Конституцией Российской Федерации.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Гражданским кодексом Российской Федерации.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Земельным кодексом Российской Федерации.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Градостроительным кодексом Российской Федерации.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Федеральным законом от 25.10.2001 № 137-ФЗ «О введении в действие Земельного кодекса Российской Федерации».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Федеральным законом от 29.12.2004 № 191-ФЗ «О введении в действие Градостроительного кодекса Российской Федерации».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Федеральным законом от 06.04.2011 № 63-ФЗ «Об электронной подписи».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Распоряжением Главы Республики Карелия от 29 июня 2021 г. № 363-р «Об утверждении перечня массовых социально значимых услуг, предоставляемых на территории Республики Карелия».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Правилами землепользования и застройки Муезерского муниципального округа.</w:t>
      </w:r>
    </w:p>
    <w:p w:rsid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Иными нормативными правовыми актами, регулирующими отношения в сфере предоставления разрешений на условно разрешенный вид использования земельных участков и объектов капитального строительства.</w:t>
      </w: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B5772" w:rsidRPr="00A865B9" w:rsidRDefault="00AB5772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5</w:t>
      </w:r>
    </w:p>
    <w:p w:rsidR="00A865B9" w:rsidRDefault="00A865B9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муниципальной услуги «Предоставление разрешения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на условно разрешенный вид использования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земельного участка или объекта капитального строительства»</w:t>
      </w:r>
    </w:p>
    <w:p w:rsidR="00AB5772" w:rsidRPr="00A865B9" w:rsidRDefault="00AB5772" w:rsidP="00AB5772">
      <w:pPr>
        <w:pStyle w:val="a4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A865B9" w:rsidRPr="00A865B9" w:rsidRDefault="00A865B9" w:rsidP="00AB5772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БЛОК-СХЕМА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ПОСЛЕДОВАТЕЛЬНОСТИ АДМИНИСТРАТИВНЫХ ПРОЦЕДУР (ТЕКСТОВОЕ ОПИСАНИЕ)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Заявитель подает заявление и документы (лично, через МФЦ, почтой или через Единый портал).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Специалист Администрации осуществляет прием и регистрацию (срок – 1 рабочий день):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проверяет наличие документов и правильность оформления;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 отсутствии оснований для отказа в приеме документов регистрирует заявление;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 наличии оснований для отказа – подготавливает решение об отказе в приеме документов.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Направление межведомственных запросов (при необходимости) (срок – 3 рабочих дня):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запрашивает выписки из ЕГРН, ЕГРЮЛ, ЕГРИП;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получает ответы.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Рассмотрение документов и сведений (срок – до 5 рабочих дней):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проверяет соответствие документов требованиям нормативных правовых актов;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выявляет наличие или отсутствие оснований для отказа.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Организация и проведение публичных слушаний или общественных обсуждений (срок – не более 15 дней со дня оповещения жителей до дня публикации заключения):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назначаются публичные слушания;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проводится оповещение населения;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подготавливается заключение по результатам публичных слушаний.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Подготовка рекомендаций Комиссии (срок – не более 10 дней со дня поступления рекомендаций Комиссии):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Комиссия рассматривает поступившие материалы;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подготавливает рекомендации о предоставлении разрешения либо об отказе.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Принятие решения: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на основании документов, заключения публичных слушаний и рекомендаций Комиссии принимается решение о предоставлении разрешения либо об отказе.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t>Выдача (направление) результата:</w:t>
      </w:r>
    </w:p>
    <w:p w:rsidR="00A865B9" w:rsidRPr="00A865B9" w:rsidRDefault="00A865B9" w:rsidP="00A865B9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5B9">
        <w:rPr>
          <w:rFonts w:ascii="Times New Roman" w:eastAsia="Times New Roman" w:hAnsi="Times New Roman" w:cs="Times New Roman"/>
          <w:sz w:val="26"/>
          <w:szCs w:val="26"/>
        </w:rPr>
        <w:lastRenderedPageBreak/>
        <w:t>выдается постановление о предоставлении разрешения (Приложение № 2) или постановление об отказе (Приложение № 3) способом, указанным заявителем (лично, через МФЦ, почтой, в личный кабинет ЕПГУ).</w:t>
      </w:r>
      <w:r w:rsidRPr="00A865B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A865B9">
        <w:rPr>
          <w:rFonts w:ascii="Times New Roman" w:eastAsia="Times New Roman" w:hAnsi="Times New Roman" w:cs="Times New Roman"/>
          <w:sz w:val="26"/>
          <w:szCs w:val="26"/>
        </w:rPr>
        <w:t>↓</w:t>
      </w:r>
      <w:proofErr w:type="spellEnd"/>
      <w:r w:rsidRPr="00A865B9">
        <w:rPr>
          <w:rFonts w:ascii="Times New Roman" w:eastAsia="Times New Roman" w:hAnsi="Times New Roman" w:cs="Times New Roman"/>
          <w:sz w:val="26"/>
          <w:szCs w:val="26"/>
        </w:rPr>
        <w:br/>
        <w:t>Конец предоставления муниципальной услуги.</w:t>
      </w:r>
    </w:p>
    <w:p w:rsidR="009F7C93" w:rsidRDefault="009F7C93"/>
    <w:sectPr w:rsidR="009F7C93" w:rsidSect="0067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EB2"/>
    <w:multiLevelType w:val="multilevel"/>
    <w:tmpl w:val="CD1A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125C3"/>
    <w:multiLevelType w:val="multilevel"/>
    <w:tmpl w:val="B1F2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15E03"/>
    <w:multiLevelType w:val="multilevel"/>
    <w:tmpl w:val="B18C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81738"/>
    <w:multiLevelType w:val="multilevel"/>
    <w:tmpl w:val="EB56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77400"/>
    <w:multiLevelType w:val="multilevel"/>
    <w:tmpl w:val="FEBE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401BB"/>
    <w:multiLevelType w:val="multilevel"/>
    <w:tmpl w:val="47D4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4129D4"/>
    <w:multiLevelType w:val="multilevel"/>
    <w:tmpl w:val="A9327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002BD"/>
    <w:multiLevelType w:val="multilevel"/>
    <w:tmpl w:val="70862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9EA"/>
    <w:multiLevelType w:val="multilevel"/>
    <w:tmpl w:val="697A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412FBF"/>
    <w:multiLevelType w:val="multilevel"/>
    <w:tmpl w:val="C4B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028C2"/>
    <w:multiLevelType w:val="multilevel"/>
    <w:tmpl w:val="865C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164BB"/>
    <w:multiLevelType w:val="multilevel"/>
    <w:tmpl w:val="5930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8019DE"/>
    <w:multiLevelType w:val="multilevel"/>
    <w:tmpl w:val="17C41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5F6D58"/>
    <w:multiLevelType w:val="multilevel"/>
    <w:tmpl w:val="26F4B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D0431"/>
    <w:multiLevelType w:val="multilevel"/>
    <w:tmpl w:val="0CBC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9E61B0"/>
    <w:multiLevelType w:val="multilevel"/>
    <w:tmpl w:val="D128A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83402A"/>
    <w:multiLevelType w:val="multilevel"/>
    <w:tmpl w:val="77A4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B533AD"/>
    <w:multiLevelType w:val="multilevel"/>
    <w:tmpl w:val="8648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B413FD"/>
    <w:multiLevelType w:val="multilevel"/>
    <w:tmpl w:val="097A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5678D0"/>
    <w:multiLevelType w:val="multilevel"/>
    <w:tmpl w:val="3A7C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BC40B4"/>
    <w:multiLevelType w:val="multilevel"/>
    <w:tmpl w:val="0F4E9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564322"/>
    <w:multiLevelType w:val="multilevel"/>
    <w:tmpl w:val="733E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136C87"/>
    <w:multiLevelType w:val="multilevel"/>
    <w:tmpl w:val="6B26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213DE1"/>
    <w:multiLevelType w:val="multilevel"/>
    <w:tmpl w:val="674EB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0A1019"/>
    <w:multiLevelType w:val="multilevel"/>
    <w:tmpl w:val="7054D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CD3DDE"/>
    <w:multiLevelType w:val="multilevel"/>
    <w:tmpl w:val="744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166896"/>
    <w:multiLevelType w:val="multilevel"/>
    <w:tmpl w:val="19427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F97823"/>
    <w:multiLevelType w:val="hybridMultilevel"/>
    <w:tmpl w:val="5394B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22"/>
  </w:num>
  <w:num w:numId="4">
    <w:abstractNumId w:val="21"/>
  </w:num>
  <w:num w:numId="5">
    <w:abstractNumId w:val="25"/>
  </w:num>
  <w:num w:numId="6">
    <w:abstractNumId w:val="3"/>
  </w:num>
  <w:num w:numId="7">
    <w:abstractNumId w:val="5"/>
  </w:num>
  <w:num w:numId="8">
    <w:abstractNumId w:val="19"/>
  </w:num>
  <w:num w:numId="9">
    <w:abstractNumId w:val="8"/>
  </w:num>
  <w:num w:numId="10">
    <w:abstractNumId w:val="17"/>
  </w:num>
  <w:num w:numId="11">
    <w:abstractNumId w:val="1"/>
  </w:num>
  <w:num w:numId="12">
    <w:abstractNumId w:val="20"/>
  </w:num>
  <w:num w:numId="13">
    <w:abstractNumId w:val="24"/>
  </w:num>
  <w:num w:numId="14">
    <w:abstractNumId w:val="18"/>
  </w:num>
  <w:num w:numId="15">
    <w:abstractNumId w:val="11"/>
  </w:num>
  <w:num w:numId="16">
    <w:abstractNumId w:val="16"/>
  </w:num>
  <w:num w:numId="17">
    <w:abstractNumId w:val="13"/>
  </w:num>
  <w:num w:numId="18">
    <w:abstractNumId w:val="15"/>
  </w:num>
  <w:num w:numId="19">
    <w:abstractNumId w:val="4"/>
  </w:num>
  <w:num w:numId="20">
    <w:abstractNumId w:val="10"/>
  </w:num>
  <w:num w:numId="21">
    <w:abstractNumId w:val="6"/>
  </w:num>
  <w:num w:numId="22">
    <w:abstractNumId w:val="9"/>
  </w:num>
  <w:num w:numId="23">
    <w:abstractNumId w:val="0"/>
  </w:num>
  <w:num w:numId="24">
    <w:abstractNumId w:val="12"/>
  </w:num>
  <w:num w:numId="25">
    <w:abstractNumId w:val="23"/>
  </w:num>
  <w:num w:numId="26">
    <w:abstractNumId w:val="7"/>
  </w:num>
  <w:num w:numId="27">
    <w:abstractNumId w:val="14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5B9"/>
    <w:rsid w:val="00390553"/>
    <w:rsid w:val="00671ECA"/>
    <w:rsid w:val="008641E3"/>
    <w:rsid w:val="009F7C93"/>
    <w:rsid w:val="00A865B9"/>
    <w:rsid w:val="00AB5772"/>
    <w:rsid w:val="00FB6E9F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CA"/>
  </w:style>
  <w:style w:type="paragraph" w:styleId="3">
    <w:name w:val="heading 3"/>
    <w:basedOn w:val="a"/>
    <w:link w:val="30"/>
    <w:uiPriority w:val="9"/>
    <w:qFormat/>
    <w:rsid w:val="00A865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865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65B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865B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A8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865B9"/>
    <w:rPr>
      <w:b/>
      <w:bCs/>
    </w:rPr>
  </w:style>
  <w:style w:type="character" w:customStyle="1" w:styleId="ds-markdown-task-checkbox">
    <w:name w:val="ds-markdown-task-checkbox"/>
    <w:basedOn w:val="a0"/>
    <w:rsid w:val="00A865B9"/>
  </w:style>
  <w:style w:type="paragraph" w:styleId="a4">
    <w:name w:val="No Spacing"/>
    <w:uiPriority w:val="1"/>
    <w:qFormat/>
    <w:rsid w:val="00A865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4814</Words>
  <Characters>27442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6</cp:revision>
  <cp:lastPrinted>2026-08-27T04:57:00Z</cp:lastPrinted>
  <dcterms:created xsi:type="dcterms:W3CDTF">2026-08-27T04:45:00Z</dcterms:created>
  <dcterms:modified xsi:type="dcterms:W3CDTF">2026-09-02T08:39:00Z</dcterms:modified>
</cp:coreProperties>
</file>